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64CE71" w14:textId="72B4AE68" w:rsidR="00157AC0" w:rsidRPr="00280956" w:rsidRDefault="00157AC0" w:rsidP="00157AC0">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R1-1</w:t>
      </w:r>
      <w:r>
        <w:rPr>
          <w:rFonts w:ascii="Arial" w:hAnsi="Arial" w:cs="Arial"/>
          <w:b/>
          <w:bCs/>
          <w:sz w:val="28"/>
        </w:rPr>
        <w:t>7</w:t>
      </w:r>
      <w:r w:rsidR="00D0392C">
        <w:rPr>
          <w:rFonts w:ascii="Arial" w:eastAsiaTheme="minorEastAsia" w:hAnsi="Arial" w:cs="Arial"/>
          <w:b/>
          <w:bCs/>
          <w:sz w:val="28"/>
          <w:lang w:eastAsia="ko-KR"/>
        </w:rPr>
        <w:t>10327</w:t>
      </w:r>
    </w:p>
    <w:p w14:paraId="2350AE07" w14:textId="77777777" w:rsidR="00157AC0" w:rsidRDefault="00157AC0" w:rsidP="00157AC0">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14:paraId="69310860" w14:textId="7777777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7AC0">
        <w:rPr>
          <w:rFonts w:ascii="Arial" w:eastAsia="맑은 고딕" w:hAnsi="Arial"/>
          <w:sz w:val="24"/>
          <w:lang w:val="en-US" w:eastAsia="ko-KR"/>
        </w:rPr>
        <w:t>5</w:t>
      </w:r>
      <w:r w:rsidR="00F3553F">
        <w:rPr>
          <w:rFonts w:ascii="Arial" w:eastAsia="맑은 고딕" w:hAnsi="Arial"/>
          <w:sz w:val="24"/>
          <w:lang w:val="en-US" w:eastAsia="ko-KR"/>
        </w:rPr>
        <w:t>.1.</w:t>
      </w:r>
      <w:r w:rsidR="00B948AA">
        <w:rPr>
          <w:rFonts w:ascii="Arial" w:eastAsia="맑은 고딕" w:hAnsi="Arial" w:hint="eastAsia"/>
          <w:sz w:val="24"/>
          <w:lang w:val="en-US" w:eastAsia="ko-KR"/>
        </w:rPr>
        <w:t>3</w:t>
      </w:r>
      <w:r w:rsidR="004727AD">
        <w:rPr>
          <w:rFonts w:ascii="Arial" w:eastAsia="맑은 고딕" w:hAnsi="Arial"/>
          <w:sz w:val="24"/>
          <w:lang w:val="en-US" w:eastAsia="ko-KR"/>
        </w:rPr>
        <w:t>.</w:t>
      </w:r>
      <w:r w:rsidR="00CD4546">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157AC0">
        <w:rPr>
          <w:rFonts w:ascii="Arial" w:eastAsia="맑은 고딕" w:hAnsi="Arial"/>
          <w:sz w:val="24"/>
          <w:lang w:val="en-US" w:eastAsia="ko-KR"/>
        </w:rPr>
        <w:t>3</w:t>
      </w:r>
      <w:bookmarkStart w:id="0" w:name="_GoBack"/>
      <w:bookmarkEnd w:id="0"/>
    </w:p>
    <w:p w14:paraId="191B2FCE"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305BF03" w14:textId="7777777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D4546">
        <w:rPr>
          <w:rFonts w:ascii="Arial" w:eastAsiaTheme="minorEastAsia" w:hAnsi="Arial" w:hint="eastAsia"/>
          <w:sz w:val="24"/>
          <w:lang w:eastAsia="ko-KR"/>
        </w:rPr>
        <w:t xml:space="preserve">Discussion on </w:t>
      </w:r>
      <w:r w:rsidR="00157AC0">
        <w:rPr>
          <w:rFonts w:ascii="Arial" w:eastAsiaTheme="minorEastAsia" w:hAnsi="Arial" w:hint="eastAsia"/>
          <w:sz w:val="24"/>
          <w:lang w:eastAsia="ko-KR"/>
        </w:rPr>
        <w:t>UL transmission without grant</w:t>
      </w:r>
    </w:p>
    <w:p w14:paraId="4E7DB360"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4757492F" w14:textId="77777777" w:rsidR="00095BF5" w:rsidRPr="00B20D93" w:rsidRDefault="00095BF5" w:rsidP="00674162">
      <w:pPr>
        <w:pStyle w:val="1"/>
      </w:pPr>
      <w:r w:rsidRPr="00B20D93">
        <w:t>Introduction</w:t>
      </w:r>
    </w:p>
    <w:p w14:paraId="7A9F6BB5" w14:textId="77FA0065" w:rsidR="00C1458F" w:rsidRPr="00DF3E4F" w:rsidRDefault="00157AC0" w:rsidP="002A7DB1">
      <w:pPr>
        <w:pStyle w:val="introContext"/>
      </w:pPr>
      <w:r w:rsidRPr="00157AC0">
        <w:t xml:space="preserve">In </w:t>
      </w:r>
      <w:r w:rsidR="00CE3D72">
        <w:t xml:space="preserve">RAN1#88bis, </w:t>
      </w:r>
      <w:r w:rsidRPr="00157AC0">
        <w:t>RAN1#88</w:t>
      </w:r>
      <w:r w:rsidR="00CE3D72">
        <w:t>,</w:t>
      </w:r>
      <w:r w:rsidRPr="00157AC0">
        <w:t xml:space="preserve"> </w:t>
      </w:r>
      <w:r w:rsidR="00CE3D72">
        <w:t xml:space="preserve">RAN1-NR </w:t>
      </w:r>
      <w:r w:rsidRPr="00157AC0">
        <w:t>and RAN1#87 meetings, following agreements were made [1-</w:t>
      </w:r>
      <w:r w:rsidR="00E330EF">
        <w:t>4</w:t>
      </w:r>
      <w:r w:rsidRPr="00157AC0">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170FBA9" w14:textId="77777777" w:rsidTr="00DF3E4F">
        <w:tc>
          <w:tcPr>
            <w:tcW w:w="9628" w:type="dxa"/>
            <w:shd w:val="clear" w:color="auto" w:fill="auto"/>
          </w:tcPr>
          <w:p w14:paraId="50F40493" w14:textId="77777777" w:rsidR="00016258" w:rsidRPr="005E31A4" w:rsidRDefault="00016258" w:rsidP="00016258">
            <w:pPr>
              <w:spacing w:before="0" w:after="0" w:line="240" w:lineRule="exact"/>
              <w:ind w:left="0" w:firstLine="0"/>
              <w:rPr>
                <w:b/>
                <w:u w:val="single"/>
                <w:lang w:val="en-US" w:eastAsia="ja-JP"/>
              </w:rPr>
            </w:pPr>
            <w:r w:rsidRPr="005E31A4">
              <w:rPr>
                <w:b/>
                <w:u w:val="single"/>
                <w:lang w:val="en-US" w:eastAsia="ja-JP"/>
              </w:rPr>
              <w:t>Agreements:</w:t>
            </w:r>
          </w:p>
          <w:p w14:paraId="3C606520" w14:textId="77777777" w:rsidR="00016258" w:rsidRPr="00770BF4" w:rsidRDefault="00016258" w:rsidP="00016258">
            <w:pPr>
              <w:numPr>
                <w:ilvl w:val="0"/>
                <w:numId w:val="13"/>
              </w:numPr>
              <w:spacing w:before="0" w:after="0" w:line="240" w:lineRule="exact"/>
              <w:jc w:val="left"/>
              <w:rPr>
                <w:sz w:val="18"/>
                <w:lang w:val="en-US" w:eastAsia="ja-JP"/>
              </w:rPr>
            </w:pPr>
            <w:r w:rsidRPr="00770BF4">
              <w:rPr>
                <w:sz w:val="18"/>
                <w:lang w:val="en-US" w:eastAsia="ja-JP"/>
              </w:rPr>
              <w:t>For UE configured with K repetitions for a TB transmission with/without grant, the UE can continue repetitions (FFS can be different RV versions, FFS different MCS) for the TB until one of the following conditions is met</w:t>
            </w:r>
          </w:p>
          <w:p w14:paraId="591461C7" w14:textId="77777777" w:rsidR="00016258" w:rsidRPr="00770BF4" w:rsidRDefault="00016258" w:rsidP="00016258">
            <w:pPr>
              <w:numPr>
                <w:ilvl w:val="1"/>
                <w:numId w:val="13"/>
              </w:numPr>
              <w:spacing w:before="0" w:after="0" w:line="240" w:lineRule="exact"/>
              <w:jc w:val="left"/>
              <w:rPr>
                <w:sz w:val="18"/>
                <w:lang w:val="en-US" w:eastAsia="ja-JP"/>
              </w:rPr>
            </w:pPr>
            <w:r w:rsidRPr="00770BF4">
              <w:rPr>
                <w:sz w:val="18"/>
                <w:lang w:val="en-US" w:eastAsia="ja-JP"/>
              </w:rPr>
              <w:t>If an UL grant is successfully received for a slot/mini-slot for the same TB</w:t>
            </w:r>
          </w:p>
          <w:p w14:paraId="7DF7F15F" w14:textId="77777777" w:rsidR="00016258" w:rsidRPr="00770BF4" w:rsidRDefault="00016258" w:rsidP="00016258">
            <w:pPr>
              <w:numPr>
                <w:ilvl w:val="2"/>
                <w:numId w:val="13"/>
              </w:numPr>
              <w:spacing w:before="0" w:after="0" w:line="240" w:lineRule="exact"/>
              <w:jc w:val="left"/>
              <w:rPr>
                <w:sz w:val="18"/>
                <w:lang w:val="en-US" w:eastAsia="ja-JP"/>
              </w:rPr>
            </w:pPr>
            <w:r w:rsidRPr="00770BF4">
              <w:rPr>
                <w:sz w:val="18"/>
                <w:lang w:val="en-US" w:eastAsia="ja-JP"/>
              </w:rPr>
              <w:t>FFS: How to determine the grant is for the same TB</w:t>
            </w:r>
          </w:p>
          <w:p w14:paraId="2BF3C0CD" w14:textId="77777777" w:rsidR="00016258" w:rsidRPr="00770BF4" w:rsidRDefault="00016258" w:rsidP="00016258">
            <w:pPr>
              <w:numPr>
                <w:ilvl w:val="1"/>
                <w:numId w:val="13"/>
              </w:numPr>
              <w:spacing w:before="0" w:after="0" w:line="240" w:lineRule="exact"/>
              <w:jc w:val="left"/>
              <w:rPr>
                <w:sz w:val="18"/>
                <w:lang w:val="en-US" w:eastAsia="ja-JP"/>
              </w:rPr>
            </w:pPr>
            <w:r w:rsidRPr="00770BF4">
              <w:rPr>
                <w:sz w:val="18"/>
                <w:lang w:val="en-US" w:eastAsia="ja-JP"/>
              </w:rPr>
              <w:t>FFS: An acknowledgement/indication of successful receiving of that TB from gNB</w:t>
            </w:r>
          </w:p>
          <w:p w14:paraId="4138328B" w14:textId="77777777" w:rsidR="00016258" w:rsidRPr="00770BF4" w:rsidRDefault="00016258" w:rsidP="00016258">
            <w:pPr>
              <w:numPr>
                <w:ilvl w:val="1"/>
                <w:numId w:val="13"/>
              </w:numPr>
              <w:spacing w:before="0" w:after="0" w:line="240" w:lineRule="exact"/>
              <w:jc w:val="left"/>
              <w:rPr>
                <w:sz w:val="18"/>
                <w:lang w:val="en-US" w:eastAsia="ja-JP"/>
              </w:rPr>
            </w:pPr>
            <w:r w:rsidRPr="00770BF4">
              <w:rPr>
                <w:sz w:val="18"/>
                <w:lang w:val="en-US" w:eastAsia="ja-JP"/>
              </w:rPr>
              <w:t>The number of repetitions for that TB reaches K</w:t>
            </w:r>
          </w:p>
          <w:p w14:paraId="23F7CF92" w14:textId="77777777" w:rsidR="00016258" w:rsidRPr="00770BF4" w:rsidRDefault="00016258" w:rsidP="00016258">
            <w:pPr>
              <w:numPr>
                <w:ilvl w:val="1"/>
                <w:numId w:val="13"/>
              </w:numPr>
              <w:spacing w:before="0" w:after="0" w:line="240" w:lineRule="exact"/>
              <w:jc w:val="left"/>
              <w:rPr>
                <w:sz w:val="18"/>
                <w:lang w:val="en-US" w:eastAsia="ja-JP"/>
              </w:rPr>
            </w:pPr>
            <w:r w:rsidRPr="00770BF4">
              <w:rPr>
                <w:sz w:val="18"/>
                <w:lang w:val="en-US" w:eastAsia="ja-JP"/>
              </w:rPr>
              <w:t>FFS: Whether it is possible to determine if the grant is for the same TB</w:t>
            </w:r>
          </w:p>
          <w:p w14:paraId="74E2DC0B" w14:textId="77777777" w:rsidR="00016258" w:rsidRPr="00770BF4" w:rsidRDefault="00016258" w:rsidP="00016258">
            <w:pPr>
              <w:numPr>
                <w:ilvl w:val="1"/>
                <w:numId w:val="13"/>
              </w:numPr>
              <w:spacing w:before="0" w:after="0" w:line="240" w:lineRule="exact"/>
              <w:jc w:val="left"/>
              <w:rPr>
                <w:sz w:val="18"/>
                <w:lang w:val="en-US" w:eastAsia="ja-JP"/>
              </w:rPr>
            </w:pPr>
            <w:r w:rsidRPr="00770BF4">
              <w:rPr>
                <w:sz w:val="18"/>
                <w:lang w:val="en-US" w:eastAsia="ja-JP"/>
              </w:rPr>
              <w:t>Note that this does not assume that UL grant is scheduled based on the slot whereas grant free allocation is based on mini-slot (vice versa)</w:t>
            </w:r>
          </w:p>
          <w:p w14:paraId="3E208131" w14:textId="77777777" w:rsidR="00016258" w:rsidRPr="00770BF4" w:rsidRDefault="00016258" w:rsidP="00016258">
            <w:pPr>
              <w:numPr>
                <w:ilvl w:val="1"/>
                <w:numId w:val="13"/>
              </w:numPr>
              <w:spacing w:before="0" w:after="0" w:line="240" w:lineRule="exact"/>
              <w:jc w:val="left"/>
              <w:rPr>
                <w:sz w:val="18"/>
                <w:lang w:val="en-US" w:eastAsia="ja-JP"/>
              </w:rPr>
            </w:pPr>
            <w:r w:rsidRPr="00770BF4">
              <w:rPr>
                <w:sz w:val="18"/>
                <w:lang w:val="en-US" w:eastAsia="ja-JP"/>
              </w:rPr>
              <w:t>Note that other termination condition of repetition may apply</w:t>
            </w:r>
          </w:p>
          <w:p w14:paraId="0008FD8F" w14:textId="77777777" w:rsidR="00CE3D72" w:rsidRPr="005E31A4" w:rsidRDefault="00CE3D72" w:rsidP="00CE3D72">
            <w:pPr>
              <w:spacing w:before="0" w:after="0" w:line="240" w:lineRule="exact"/>
              <w:ind w:left="0" w:firstLine="0"/>
              <w:rPr>
                <w:b/>
                <w:u w:val="single"/>
                <w:lang w:val="en-US" w:eastAsia="ja-JP"/>
              </w:rPr>
            </w:pPr>
            <w:r w:rsidRPr="005E31A4">
              <w:rPr>
                <w:b/>
                <w:u w:val="single"/>
                <w:lang w:val="en-US" w:eastAsia="ja-JP"/>
              </w:rPr>
              <w:t>Agreements:</w:t>
            </w:r>
          </w:p>
          <w:p w14:paraId="73F418BC" w14:textId="77777777" w:rsidR="00CE3D72" w:rsidRPr="00CE3D72" w:rsidRDefault="00CE3D72" w:rsidP="00CE3D72">
            <w:pPr>
              <w:numPr>
                <w:ilvl w:val="0"/>
                <w:numId w:val="13"/>
              </w:numPr>
              <w:spacing w:before="0" w:after="0" w:line="240" w:lineRule="exact"/>
              <w:jc w:val="left"/>
              <w:rPr>
                <w:sz w:val="18"/>
                <w:lang w:val="en-US" w:eastAsia="ja-JP"/>
              </w:rPr>
            </w:pPr>
            <w:r w:rsidRPr="00CE3D72">
              <w:rPr>
                <w:sz w:val="18"/>
                <w:lang w:val="en-US" w:eastAsia="ja-JP"/>
              </w:rPr>
              <w:t>At least for slot, the location of front-loaded DL DMRS is fixed regardless of the first symbol location of PDSCH</w:t>
            </w:r>
          </w:p>
          <w:p w14:paraId="7665D091" w14:textId="77777777" w:rsidR="00CE3D72" w:rsidRPr="00CE3D72" w:rsidRDefault="00CE3D72" w:rsidP="00D0392C">
            <w:pPr>
              <w:numPr>
                <w:ilvl w:val="1"/>
                <w:numId w:val="13"/>
              </w:numPr>
              <w:spacing w:before="0" w:after="0" w:line="240" w:lineRule="exact"/>
              <w:jc w:val="left"/>
              <w:rPr>
                <w:sz w:val="18"/>
                <w:lang w:val="en-US" w:eastAsia="ja-JP"/>
              </w:rPr>
            </w:pPr>
            <w:r w:rsidRPr="00CE3D72">
              <w:rPr>
                <w:sz w:val="18"/>
                <w:lang w:val="en-US" w:eastAsia="ja-JP"/>
              </w:rPr>
              <w:t>FFS: Mini-slot case</w:t>
            </w:r>
          </w:p>
          <w:p w14:paraId="3AFF4449" w14:textId="77777777" w:rsidR="00CE3D72" w:rsidRPr="00D0392C" w:rsidRDefault="00CE3D72" w:rsidP="00D0392C">
            <w:pPr>
              <w:numPr>
                <w:ilvl w:val="0"/>
                <w:numId w:val="13"/>
              </w:numPr>
              <w:spacing w:before="0" w:after="0" w:line="240" w:lineRule="exact"/>
              <w:jc w:val="left"/>
              <w:rPr>
                <w:sz w:val="18"/>
                <w:lang w:val="en-US" w:eastAsia="ja-JP"/>
              </w:rPr>
            </w:pPr>
            <w:r w:rsidRPr="00CE3D72">
              <w:rPr>
                <w:sz w:val="18"/>
                <w:lang w:val="en-US" w:eastAsia="ja-JP"/>
              </w:rPr>
              <w:t>Support ZC-sequence for UL DFT-S-OFDM DMRS</w:t>
            </w:r>
          </w:p>
          <w:p w14:paraId="6DEB76DD" w14:textId="77777777" w:rsidR="00016258" w:rsidRPr="005E31A4" w:rsidRDefault="00016258" w:rsidP="00016258">
            <w:pPr>
              <w:spacing w:before="0" w:after="0" w:line="240" w:lineRule="exact"/>
              <w:ind w:left="0" w:firstLine="0"/>
              <w:rPr>
                <w:b/>
                <w:u w:val="single"/>
                <w:lang w:val="en-US" w:eastAsia="ja-JP"/>
              </w:rPr>
            </w:pPr>
            <w:r w:rsidRPr="005E31A4">
              <w:rPr>
                <w:b/>
                <w:u w:val="single"/>
                <w:lang w:val="en-US" w:eastAsia="ja-JP"/>
              </w:rPr>
              <w:t>Agreements:</w:t>
            </w:r>
          </w:p>
          <w:p w14:paraId="7D3BEE06" w14:textId="77777777" w:rsidR="00016258" w:rsidRPr="00770BF4" w:rsidRDefault="00016258" w:rsidP="00016258">
            <w:pPr>
              <w:numPr>
                <w:ilvl w:val="0"/>
                <w:numId w:val="31"/>
              </w:numPr>
              <w:spacing w:before="0" w:after="0" w:line="240" w:lineRule="exact"/>
              <w:jc w:val="left"/>
              <w:rPr>
                <w:sz w:val="18"/>
                <w:lang w:val="en-US" w:eastAsia="ja-JP"/>
              </w:rPr>
            </w:pPr>
            <w:r w:rsidRPr="00770BF4">
              <w:rPr>
                <w:sz w:val="18"/>
                <w:lang w:val="en-US" w:eastAsia="ja-JP"/>
              </w:rPr>
              <w:t>For an UL transmission scheme without grant</w:t>
            </w:r>
          </w:p>
          <w:p w14:paraId="7F275230" w14:textId="77777777" w:rsidR="00016258" w:rsidRPr="00770BF4" w:rsidRDefault="00016258" w:rsidP="00016258">
            <w:pPr>
              <w:numPr>
                <w:ilvl w:val="1"/>
                <w:numId w:val="31"/>
              </w:numPr>
              <w:spacing w:before="0" w:after="0" w:line="240" w:lineRule="exact"/>
              <w:jc w:val="left"/>
              <w:rPr>
                <w:sz w:val="18"/>
                <w:lang w:val="en-US" w:eastAsia="ja-JP"/>
              </w:rPr>
            </w:pPr>
            <w:r w:rsidRPr="00770BF4">
              <w:rPr>
                <w:sz w:val="18"/>
                <w:lang w:val="en-US" w:eastAsia="ja-JP"/>
              </w:rPr>
              <w:t>at least semi-static resource (re-)configuration is supported</w:t>
            </w:r>
          </w:p>
          <w:p w14:paraId="2288FEF0" w14:textId="77777777" w:rsidR="00016258" w:rsidRPr="00770BF4" w:rsidRDefault="00016258" w:rsidP="00016258">
            <w:pPr>
              <w:numPr>
                <w:ilvl w:val="2"/>
                <w:numId w:val="31"/>
              </w:numPr>
              <w:spacing w:before="0" w:after="0" w:line="240" w:lineRule="exact"/>
              <w:jc w:val="left"/>
              <w:rPr>
                <w:sz w:val="18"/>
                <w:lang w:val="en-US" w:eastAsia="ja-JP"/>
              </w:rPr>
            </w:pPr>
            <w:r w:rsidRPr="00770BF4">
              <w:rPr>
                <w:sz w:val="18"/>
                <w:lang w:val="en-US" w:eastAsia="ja-JP"/>
              </w:rPr>
              <w:t>FFS: The resource configuration includes at least physical resource in time and frequency domain and RS parameters</w:t>
            </w:r>
          </w:p>
          <w:p w14:paraId="7CA90EA2" w14:textId="77777777" w:rsidR="00016258" w:rsidRPr="00770BF4" w:rsidRDefault="00016258" w:rsidP="00016258">
            <w:pPr>
              <w:numPr>
                <w:ilvl w:val="2"/>
                <w:numId w:val="31"/>
              </w:numPr>
              <w:spacing w:before="0" w:after="0" w:line="240" w:lineRule="exact"/>
              <w:jc w:val="left"/>
              <w:rPr>
                <w:sz w:val="18"/>
                <w:lang w:val="en-US" w:eastAsia="ja-JP"/>
              </w:rPr>
            </w:pPr>
            <w:r w:rsidRPr="00770BF4">
              <w:rPr>
                <w:sz w:val="18"/>
                <w:lang w:val="en-US" w:eastAsia="ja-JP"/>
              </w:rPr>
              <w:t>Higher-layer signaling could be similar to Rel-8 LTE SPS</w:t>
            </w:r>
          </w:p>
          <w:p w14:paraId="7CA347B2" w14:textId="77777777" w:rsidR="00016258" w:rsidRPr="00770BF4" w:rsidRDefault="00016258" w:rsidP="00016258">
            <w:pPr>
              <w:numPr>
                <w:ilvl w:val="2"/>
                <w:numId w:val="31"/>
              </w:numPr>
              <w:spacing w:before="0" w:after="0" w:line="240" w:lineRule="exact"/>
              <w:jc w:val="left"/>
              <w:rPr>
                <w:sz w:val="18"/>
                <w:lang w:val="en-US" w:eastAsia="ja-JP"/>
              </w:rPr>
            </w:pPr>
            <w:r w:rsidRPr="00770BF4">
              <w:rPr>
                <w:sz w:val="18"/>
                <w:lang w:val="en-US" w:eastAsia="ja-JP"/>
              </w:rPr>
              <w:t>FFS: MCS</w:t>
            </w:r>
          </w:p>
          <w:p w14:paraId="1F0278C5" w14:textId="77777777" w:rsidR="00016258" w:rsidRPr="00770BF4" w:rsidRDefault="00016258" w:rsidP="00016258">
            <w:pPr>
              <w:numPr>
                <w:ilvl w:val="1"/>
                <w:numId w:val="31"/>
              </w:numPr>
              <w:spacing w:before="0" w:after="0" w:line="240" w:lineRule="exact"/>
              <w:jc w:val="left"/>
              <w:rPr>
                <w:sz w:val="18"/>
                <w:lang w:val="en-US" w:eastAsia="ja-JP"/>
              </w:rPr>
            </w:pPr>
            <w:r w:rsidRPr="00770BF4">
              <w:rPr>
                <w:sz w:val="18"/>
                <w:lang w:val="en-US" w:eastAsia="ja-JP"/>
              </w:rPr>
              <w:t>RS is transmitted together with data</w:t>
            </w:r>
          </w:p>
          <w:p w14:paraId="3CDFCFD8" w14:textId="77777777" w:rsidR="00016258" w:rsidRPr="00770BF4" w:rsidRDefault="00016258" w:rsidP="00016258">
            <w:pPr>
              <w:numPr>
                <w:ilvl w:val="2"/>
                <w:numId w:val="31"/>
              </w:numPr>
              <w:spacing w:before="0" w:after="0" w:line="240" w:lineRule="exact"/>
              <w:jc w:val="left"/>
              <w:rPr>
                <w:sz w:val="18"/>
                <w:lang w:val="en-US" w:eastAsia="ja-JP"/>
              </w:rPr>
            </w:pPr>
            <w:r w:rsidRPr="00770BF4">
              <w:rPr>
                <w:sz w:val="18"/>
                <w:lang w:val="en-US" w:eastAsia="ja-JP"/>
              </w:rPr>
              <w:t>channel structure of grant-based data transmission can be starting point</w:t>
            </w:r>
          </w:p>
          <w:p w14:paraId="713566BC" w14:textId="77777777" w:rsidR="00016258" w:rsidRPr="000F1A75" w:rsidRDefault="00016258" w:rsidP="00016258">
            <w:pPr>
              <w:spacing w:before="0" w:after="0" w:line="240" w:lineRule="exact"/>
              <w:ind w:left="0" w:firstLine="0"/>
              <w:rPr>
                <w:b/>
                <w:u w:val="single"/>
                <w:lang w:eastAsia="ja-JP"/>
              </w:rPr>
            </w:pPr>
            <w:r w:rsidRPr="000F1A75">
              <w:rPr>
                <w:rFonts w:hint="eastAsia"/>
                <w:b/>
                <w:u w:val="single"/>
                <w:lang w:eastAsia="ja-JP"/>
              </w:rPr>
              <w:t>Agreements:</w:t>
            </w:r>
          </w:p>
          <w:p w14:paraId="28B32F43" w14:textId="77777777" w:rsidR="00016258" w:rsidRPr="000F1A75" w:rsidRDefault="00016258" w:rsidP="00016258">
            <w:pPr>
              <w:numPr>
                <w:ilvl w:val="0"/>
                <w:numId w:val="31"/>
              </w:numPr>
              <w:spacing w:before="0" w:after="0" w:line="240" w:lineRule="exact"/>
              <w:jc w:val="left"/>
              <w:rPr>
                <w:sz w:val="18"/>
                <w:lang w:val="en-US" w:eastAsia="ja-JP"/>
              </w:rPr>
            </w:pPr>
            <w:r w:rsidRPr="000F1A75">
              <w:rPr>
                <w:rFonts w:hint="eastAsia"/>
                <w:sz w:val="18"/>
                <w:lang w:val="en-US" w:eastAsia="ja-JP"/>
              </w:rPr>
              <w:t>At least a</w:t>
            </w:r>
            <w:r w:rsidRPr="000F1A75">
              <w:rPr>
                <w:sz w:val="18"/>
                <w:lang w:val="en-US" w:eastAsia="ja-JP"/>
              </w:rPr>
              <w:t xml:space="preserve">n UL transmission scheme without </w:t>
            </w:r>
            <w:r w:rsidRPr="000F1A75">
              <w:rPr>
                <w:rFonts w:hint="eastAsia"/>
                <w:sz w:val="18"/>
                <w:lang w:val="en-US" w:eastAsia="ja-JP"/>
              </w:rPr>
              <w:t xml:space="preserve">grant </w:t>
            </w:r>
            <w:r w:rsidRPr="000F1A75">
              <w:rPr>
                <w:sz w:val="18"/>
                <w:lang w:val="en-US" w:eastAsia="ja-JP"/>
              </w:rPr>
              <w:t>is supported for URLLC</w:t>
            </w:r>
          </w:p>
          <w:p w14:paraId="7D28E5A4" w14:textId="77777777" w:rsidR="00016258" w:rsidRPr="000F1A75" w:rsidRDefault="00016258" w:rsidP="00016258">
            <w:pPr>
              <w:numPr>
                <w:ilvl w:val="1"/>
                <w:numId w:val="31"/>
              </w:numPr>
              <w:spacing w:before="0" w:after="0" w:line="240" w:lineRule="exact"/>
              <w:jc w:val="left"/>
              <w:rPr>
                <w:sz w:val="18"/>
                <w:lang w:val="en-US" w:eastAsia="ja-JP"/>
              </w:rPr>
            </w:pPr>
            <w:r w:rsidRPr="000F1A75">
              <w:rPr>
                <w:sz w:val="18"/>
                <w:lang w:val="en-US" w:eastAsia="ja-JP"/>
              </w:rPr>
              <w:t xml:space="preserve">Resource </w:t>
            </w:r>
            <w:r w:rsidRPr="000F1A75">
              <w:rPr>
                <w:rFonts w:hint="eastAsia"/>
                <w:sz w:val="18"/>
                <w:lang w:val="en-US" w:eastAsia="ja-JP"/>
              </w:rPr>
              <w:t>may or may not</w:t>
            </w:r>
            <w:r w:rsidRPr="000F1A75">
              <w:rPr>
                <w:sz w:val="18"/>
                <w:lang w:val="en-US" w:eastAsia="ja-JP"/>
              </w:rPr>
              <w:t xml:space="preserve"> be shared among one or more users </w:t>
            </w:r>
          </w:p>
          <w:p w14:paraId="24FECFA6" w14:textId="77777777" w:rsidR="00016258" w:rsidRPr="000F1A75" w:rsidRDefault="00016258" w:rsidP="00016258">
            <w:pPr>
              <w:numPr>
                <w:ilvl w:val="2"/>
                <w:numId w:val="31"/>
              </w:numPr>
              <w:spacing w:before="0" w:after="0" w:line="240" w:lineRule="exact"/>
              <w:jc w:val="left"/>
              <w:rPr>
                <w:sz w:val="18"/>
                <w:lang w:val="en-US" w:eastAsia="ja-JP"/>
              </w:rPr>
            </w:pPr>
            <w:r w:rsidRPr="000F1A75">
              <w:rPr>
                <w:sz w:val="18"/>
                <w:lang w:val="en-US" w:eastAsia="ja-JP"/>
              </w:rPr>
              <w:t>FFS: resource configuration details</w:t>
            </w:r>
          </w:p>
          <w:p w14:paraId="5E70CB93" w14:textId="77777777" w:rsidR="00016258" w:rsidRDefault="00016258" w:rsidP="00016258">
            <w:pPr>
              <w:numPr>
                <w:ilvl w:val="1"/>
                <w:numId w:val="31"/>
              </w:numPr>
              <w:spacing w:before="0" w:after="0" w:line="240" w:lineRule="exact"/>
              <w:jc w:val="left"/>
              <w:rPr>
                <w:sz w:val="18"/>
                <w:lang w:val="en-US" w:eastAsia="ja-JP"/>
              </w:rPr>
            </w:pPr>
            <w:r w:rsidRPr="000F1A75">
              <w:rPr>
                <w:sz w:val="18"/>
                <w:lang w:val="en-US" w:eastAsia="ja-JP"/>
              </w:rPr>
              <w:t>FFS other details of design</w:t>
            </w:r>
          </w:p>
          <w:p w14:paraId="283EB00E" w14:textId="77777777" w:rsidR="00016258" w:rsidRPr="007E5207" w:rsidRDefault="00016258" w:rsidP="00016258">
            <w:pPr>
              <w:spacing w:before="0" w:after="0" w:line="240" w:lineRule="exact"/>
              <w:ind w:left="0" w:firstLine="0"/>
              <w:rPr>
                <w:b/>
                <w:u w:val="single"/>
                <w:lang w:val="en-US" w:eastAsia="ja-JP"/>
              </w:rPr>
            </w:pPr>
            <w:r w:rsidRPr="00F97B42">
              <w:rPr>
                <w:rFonts w:hint="eastAsia"/>
                <w:b/>
                <w:u w:val="single"/>
                <w:lang w:val="en-US" w:eastAsia="ja-JP"/>
              </w:rPr>
              <w:t>Agreements:</w:t>
            </w:r>
          </w:p>
          <w:p w14:paraId="07F4C0E9" w14:textId="77777777" w:rsidR="00016258" w:rsidRPr="00F97B42" w:rsidRDefault="00016258" w:rsidP="00016258">
            <w:pPr>
              <w:numPr>
                <w:ilvl w:val="0"/>
                <w:numId w:val="31"/>
              </w:numPr>
              <w:spacing w:before="0" w:after="0" w:line="240" w:lineRule="exact"/>
              <w:jc w:val="left"/>
              <w:rPr>
                <w:sz w:val="18"/>
                <w:lang w:val="en-US" w:eastAsia="ja-JP"/>
              </w:rPr>
            </w:pPr>
            <w:r w:rsidRPr="00F97B42">
              <w:rPr>
                <w:sz w:val="18"/>
                <w:lang w:val="en-US" w:eastAsia="ja-JP"/>
              </w:rPr>
              <w:t xml:space="preserve">For an UL transmission scheme </w:t>
            </w:r>
            <w:r w:rsidRPr="00F97B42">
              <w:rPr>
                <w:rFonts w:hint="eastAsia"/>
                <w:sz w:val="18"/>
                <w:lang w:val="en-US" w:eastAsia="ja-JP"/>
              </w:rPr>
              <w:t>with/</w:t>
            </w:r>
            <w:r w:rsidRPr="00F97B42">
              <w:rPr>
                <w:sz w:val="18"/>
                <w:lang w:val="en-US" w:eastAsia="ja-JP"/>
              </w:rPr>
              <w:t>without grant</w:t>
            </w:r>
          </w:p>
          <w:p w14:paraId="53996A7C" w14:textId="77777777" w:rsidR="00016258" w:rsidRPr="00F97B42" w:rsidRDefault="00016258" w:rsidP="00016258">
            <w:pPr>
              <w:numPr>
                <w:ilvl w:val="1"/>
                <w:numId w:val="31"/>
              </w:numPr>
              <w:spacing w:before="0" w:after="0" w:line="240" w:lineRule="exact"/>
              <w:jc w:val="left"/>
              <w:rPr>
                <w:sz w:val="18"/>
                <w:lang w:val="en-US" w:eastAsia="ja-JP"/>
              </w:rPr>
            </w:pPr>
            <w:r w:rsidRPr="00F97B42">
              <w:rPr>
                <w:sz w:val="18"/>
                <w:lang w:val="en-US" w:eastAsia="ja-JP"/>
              </w:rPr>
              <w:t xml:space="preserve">K </w:t>
            </w:r>
            <w:r w:rsidRPr="00F97B42">
              <w:rPr>
                <w:rFonts w:hint="eastAsia"/>
                <w:sz w:val="18"/>
                <w:lang w:val="en-US" w:eastAsia="ja-JP"/>
              </w:rPr>
              <w:t xml:space="preserve">repetitions including initial transmission (with the same or different RV and FFS with different MCS) </w:t>
            </w:r>
            <w:r w:rsidRPr="00F97B42">
              <w:rPr>
                <w:sz w:val="18"/>
                <w:lang w:val="en-US" w:eastAsia="ja-JP"/>
              </w:rPr>
              <w:t>(K&gt;=</w:t>
            </w:r>
            <w:r w:rsidRPr="00F97B42">
              <w:rPr>
                <w:rFonts w:hint="eastAsia"/>
                <w:sz w:val="18"/>
                <w:lang w:val="en-US" w:eastAsia="ja-JP"/>
              </w:rPr>
              <w:t>1</w:t>
            </w:r>
            <w:r w:rsidRPr="00F97B42">
              <w:rPr>
                <w:sz w:val="18"/>
                <w:lang w:val="en-US" w:eastAsia="ja-JP"/>
              </w:rPr>
              <w:t xml:space="preserve">) for the same transport block are supported, </w:t>
            </w:r>
          </w:p>
          <w:p w14:paraId="3F96E798" w14:textId="77777777" w:rsidR="00016258" w:rsidRPr="00846B48" w:rsidRDefault="00016258" w:rsidP="00016258">
            <w:pPr>
              <w:numPr>
                <w:ilvl w:val="2"/>
                <w:numId w:val="31"/>
              </w:numPr>
              <w:spacing w:before="0" w:after="0" w:line="240" w:lineRule="exact"/>
              <w:jc w:val="left"/>
              <w:rPr>
                <w:sz w:val="18"/>
                <w:lang w:val="en-US" w:eastAsia="ja-JP"/>
              </w:rPr>
            </w:pPr>
            <w:r w:rsidRPr="00F97B42">
              <w:rPr>
                <w:sz w:val="18"/>
                <w:lang w:val="en-US" w:eastAsia="ja-JP"/>
              </w:rPr>
              <w:t>FFS the way K is determined</w:t>
            </w:r>
          </w:p>
          <w:p w14:paraId="1B3F962D" w14:textId="77777777" w:rsidR="00A22685" w:rsidRPr="00CD4546" w:rsidRDefault="00016258" w:rsidP="001368BF">
            <w:pPr>
              <w:numPr>
                <w:ilvl w:val="0"/>
                <w:numId w:val="13"/>
              </w:numPr>
              <w:spacing w:before="0" w:after="0" w:line="240" w:lineRule="exact"/>
              <w:ind w:left="714" w:hanging="357"/>
              <w:jc w:val="left"/>
              <w:rPr>
                <w:lang w:val="en-US" w:eastAsia="ja-JP"/>
              </w:rPr>
            </w:pPr>
            <w:r w:rsidRPr="00F97B42">
              <w:rPr>
                <w:sz w:val="18"/>
                <w:lang w:val="en-US" w:eastAsia="ja-JP"/>
              </w:rPr>
              <w:t>FFS: hopping mechanisms over the transmissions</w:t>
            </w:r>
          </w:p>
        </w:tc>
      </w:tr>
    </w:tbl>
    <w:p w14:paraId="16736EE5" w14:textId="77777777" w:rsidR="001938B2" w:rsidRPr="00560857" w:rsidRDefault="00016258">
      <w:pPr>
        <w:pStyle w:val="Doc"/>
        <w:rPr>
          <w:rFonts w:eastAsiaTheme="minorEastAsia"/>
        </w:rPr>
      </w:pPr>
      <w:r>
        <w:t xml:space="preserve">In this contribution, we provide our views on the design of UL transmission without grant. </w:t>
      </w:r>
      <w:r>
        <w:rPr>
          <w:rFonts w:hint="eastAsia"/>
        </w:rPr>
        <w:t xml:space="preserve">Especially, we focus on </w:t>
      </w:r>
      <w:r>
        <w:t>UE/TB detection</w:t>
      </w:r>
      <w:r>
        <w:rPr>
          <w:rFonts w:hint="eastAsia"/>
        </w:rPr>
        <w:t xml:space="preserve">, </w:t>
      </w:r>
      <w:r>
        <w:t>power control and synchronization method for grant-free uplink transmission. In addition, we also discuss UL grant for retransmission of UL transmission without grant and configuration of number of repetition.</w:t>
      </w:r>
    </w:p>
    <w:p w14:paraId="6571FB44" w14:textId="77777777" w:rsidR="00016258" w:rsidRDefault="00016258">
      <w:pPr>
        <w:spacing w:before="0" w:after="0" w:line="240" w:lineRule="auto"/>
        <w:ind w:left="0" w:firstLine="0"/>
        <w:jc w:val="left"/>
        <w:rPr>
          <w:rFonts w:ascii="Arial" w:eastAsiaTheme="minorEastAsia" w:hAnsi="Arial" w:cs="Arial"/>
          <w:b/>
          <w:kern w:val="28"/>
          <w:sz w:val="28"/>
          <w:szCs w:val="28"/>
          <w:lang w:eastAsia="ko-KR"/>
        </w:rPr>
      </w:pPr>
      <w:r>
        <w:rPr>
          <w:rFonts w:eastAsiaTheme="minorEastAsia" w:cs="Arial"/>
          <w:b/>
          <w:szCs w:val="28"/>
          <w:lang w:eastAsia="ko-KR"/>
        </w:rPr>
        <w:br w:type="page"/>
      </w:r>
    </w:p>
    <w:p w14:paraId="60C142C2" w14:textId="77777777" w:rsidR="00040958" w:rsidRPr="00B20D93" w:rsidRDefault="00674162" w:rsidP="00674162">
      <w:pPr>
        <w:pStyle w:val="1"/>
        <w:rPr>
          <w:rFonts w:eastAsia="바탕"/>
          <w:szCs w:val="32"/>
        </w:rPr>
      </w:pPr>
      <w:r>
        <w:rPr>
          <w:rFonts w:hint="eastAsia"/>
        </w:rPr>
        <w:lastRenderedPageBreak/>
        <w:t>UE detect</w:t>
      </w:r>
      <w:r>
        <w:t>ion in UL transmission without grant</w:t>
      </w:r>
    </w:p>
    <w:p w14:paraId="36237C42" w14:textId="1B37D07E" w:rsidR="00803C3B" w:rsidRDefault="00B50DD7" w:rsidP="00D0392C">
      <w:pPr>
        <w:pStyle w:val="Doc"/>
      </w:pPr>
      <w:r>
        <w:rPr>
          <w:rFonts w:hint="eastAsia"/>
        </w:rPr>
        <w:t xml:space="preserve">Considering resource efficiency and sporadic URLLC traffic, it can be </w:t>
      </w:r>
      <w:r>
        <w:t>considered</w:t>
      </w:r>
      <w:r>
        <w:rPr>
          <w:rFonts w:hint="eastAsia"/>
        </w:rPr>
        <w:t xml:space="preserve"> that multiple UEs transmitting UL transmission without grant share the same time-and-frequency resources. In this case, it would be desirable to design how to distinguish UEs collided in the same time-and-frequency resources for potential scheduling of UL grant for </w:t>
      </w:r>
      <w:r>
        <w:t>retransmission</w:t>
      </w:r>
      <w:r>
        <w:rPr>
          <w:rFonts w:hint="eastAsia"/>
        </w:rPr>
        <w:t xml:space="preserve">s. For simplicity, </w:t>
      </w:r>
      <w:r>
        <w:t xml:space="preserve">UEs </w:t>
      </w:r>
      <w:r>
        <w:rPr>
          <w:rFonts w:hint="eastAsia"/>
        </w:rPr>
        <w:t xml:space="preserve">sharing the same time-and-frequency resources can be configured with different RS parameters such as root index and/or cyclic shift. In this case, </w:t>
      </w:r>
      <w:r w:rsidR="00322F86">
        <w:t>it would be important to design</w:t>
      </w:r>
      <w:r w:rsidR="00647B5F">
        <w:t xml:space="preserve"> </w:t>
      </w:r>
      <w:r w:rsidR="00322F86">
        <w:t>RS</w:t>
      </w:r>
      <w:r w:rsidR="00517516">
        <w:t xml:space="preserve"> sequence</w:t>
      </w:r>
      <w:r w:rsidR="00322F86">
        <w:t xml:space="preserve"> with </w:t>
      </w:r>
      <w:r w:rsidR="00517516">
        <w:t xml:space="preserve">a </w:t>
      </w:r>
      <w:r w:rsidR="00322F86">
        <w:t>consideration of UE detection</w:t>
      </w:r>
      <w:r>
        <w:rPr>
          <w:rFonts w:hint="eastAsia"/>
        </w:rPr>
        <w:t xml:space="preserve"> performance</w:t>
      </w:r>
      <w:r w:rsidR="00322F86">
        <w:t xml:space="preserve">. </w:t>
      </w:r>
      <w:r>
        <w:rPr>
          <w:rFonts w:hint="eastAsia"/>
        </w:rPr>
        <w:t>According to our companion contribution</w:t>
      </w:r>
      <w:r w:rsidR="004B40F6">
        <w:t xml:space="preserve"> </w:t>
      </w:r>
      <w:r w:rsidR="000C3F72">
        <w:rPr>
          <w:rFonts w:hint="eastAsia"/>
        </w:rPr>
        <w:t>[</w:t>
      </w:r>
      <w:r w:rsidR="004B40F6">
        <w:t>5</w:t>
      </w:r>
      <w:r w:rsidR="000C3F72">
        <w:rPr>
          <w:rFonts w:hint="eastAsia"/>
        </w:rPr>
        <w:t>]</w:t>
      </w:r>
      <w:r>
        <w:rPr>
          <w:rFonts w:hint="eastAsia"/>
        </w:rPr>
        <w:t xml:space="preserve">, </w:t>
      </w:r>
      <w:r w:rsidR="00E330EF">
        <w:t xml:space="preserve">ZC-sequence </w:t>
      </w:r>
      <w:r>
        <w:rPr>
          <w:rFonts w:hint="eastAsia"/>
        </w:rPr>
        <w:t xml:space="preserve">that is agreed to be used for at least </w:t>
      </w:r>
      <w:r w:rsidR="00E330EF">
        <w:t>DFT-s-OFDM</w:t>
      </w:r>
      <w:r>
        <w:rPr>
          <w:rFonts w:hint="eastAsia"/>
        </w:rPr>
        <w:t xml:space="preserve"> waveform could guarantees acceptable detection performance across a variety of scenarios in terms of arrival rate of UL transmission without grant, power variations, and TA variations. Meanwhile, CP-OFDM will support at least PN-sequence. </w:t>
      </w:r>
      <w:r w:rsidR="00025D49">
        <w:rPr>
          <w:rFonts w:hint="eastAsia"/>
        </w:rPr>
        <w:t xml:space="preserve">Depending on the </w:t>
      </w:r>
      <w:r w:rsidR="00025D49">
        <w:t>feasibility</w:t>
      </w:r>
      <w:r w:rsidR="00025D49">
        <w:rPr>
          <w:rFonts w:hint="eastAsia"/>
        </w:rPr>
        <w:t xml:space="preserve"> of UE identification using PN-sequence, it is </w:t>
      </w:r>
      <w:r w:rsidR="00025D49">
        <w:t>necessary</w:t>
      </w:r>
      <w:r w:rsidR="00025D49">
        <w:rPr>
          <w:rFonts w:hint="eastAsia"/>
        </w:rPr>
        <w:t xml:space="preserve"> to carefully investigate whether or how to support UL transmission without grant when CP-OFDM is used. Alternatively, it can be </w:t>
      </w:r>
      <w:r w:rsidR="00025D49">
        <w:t>considered</w:t>
      </w:r>
      <w:r w:rsidR="00025D49">
        <w:rPr>
          <w:rFonts w:hint="eastAsia"/>
        </w:rPr>
        <w:t xml:space="preserve"> to </w:t>
      </w:r>
      <w:r w:rsidR="00025D49">
        <w:t>design</w:t>
      </w:r>
      <w:r w:rsidR="00025D49">
        <w:rPr>
          <w:rFonts w:hint="eastAsia"/>
        </w:rPr>
        <w:t xml:space="preserve"> RS sequence for CP-OFDM considering UE </w:t>
      </w:r>
      <w:r w:rsidR="000C3F72">
        <w:rPr>
          <w:rFonts w:hint="eastAsia"/>
        </w:rPr>
        <w:t>identification performance for</w:t>
      </w:r>
      <w:r w:rsidR="00025D49">
        <w:rPr>
          <w:rFonts w:hint="eastAsia"/>
        </w:rPr>
        <w:t xml:space="preserve"> </w:t>
      </w:r>
      <w:r w:rsidR="00025D49">
        <w:t xml:space="preserve">UL transmission </w:t>
      </w:r>
      <w:r w:rsidR="00025D49">
        <w:rPr>
          <w:rFonts w:hint="eastAsia"/>
        </w:rPr>
        <w:t xml:space="preserve">without grant. </w:t>
      </w:r>
      <w:r w:rsidR="000C3F72">
        <w:rPr>
          <w:rFonts w:hint="eastAsia"/>
        </w:rPr>
        <w:t xml:space="preserve">For simplicity, FDM or CDM between multiple PN-sequences can be considered. </w:t>
      </w:r>
    </w:p>
    <w:p w14:paraId="0A62B091" w14:textId="77777777" w:rsidR="000C3F72" w:rsidRPr="00B50DD7" w:rsidRDefault="000C3F72" w:rsidP="000C3F72">
      <w:pPr>
        <w:pStyle w:val="Proposal"/>
      </w:pPr>
      <w:r>
        <w:t>P</w:t>
      </w:r>
      <w:r>
        <w:rPr>
          <w:rFonts w:hint="eastAsia"/>
        </w:rPr>
        <w:t xml:space="preserve">roposal 1: </w:t>
      </w:r>
      <w:r>
        <w:t xml:space="preserve">For UE detection of UL transmission without grant, a </w:t>
      </w:r>
      <w:r w:rsidRPr="00803C3B">
        <w:t>resource c</w:t>
      </w:r>
      <w:r>
        <w:t>onfiguration including time/</w:t>
      </w:r>
      <w:r w:rsidRPr="00803C3B">
        <w:t>fr</w:t>
      </w:r>
      <w:r>
        <w:t>equency resources and</w:t>
      </w:r>
      <w:r w:rsidRPr="00803C3B">
        <w:t xml:space="preserve"> RS parameters </w:t>
      </w:r>
      <w:r>
        <w:t>is a baseline for</w:t>
      </w:r>
      <w:r w:rsidRPr="00803C3B">
        <w:t xml:space="preserve"> distinguish</w:t>
      </w:r>
      <w:r>
        <w:t>ing</w:t>
      </w:r>
      <w:r w:rsidRPr="00803C3B">
        <w:t xml:space="preserve"> different UEs transmitting UL data transmissions without UL grant</w:t>
      </w:r>
    </w:p>
    <w:p w14:paraId="071C742F" w14:textId="77777777" w:rsidR="000C3F72" w:rsidRDefault="000C3F72" w:rsidP="000C3F72">
      <w:pPr>
        <w:pStyle w:val="Proposal"/>
      </w:pPr>
      <w:r>
        <w:t xml:space="preserve">Proposal 2: </w:t>
      </w:r>
      <w:r>
        <w:rPr>
          <w:rFonts w:hint="eastAsia"/>
          <w:lang w:val="en-US"/>
        </w:rPr>
        <w:t>F</w:t>
      </w:r>
      <w:r>
        <w:rPr>
          <w:lang w:val="en-US"/>
        </w:rPr>
        <w:t xml:space="preserve">urther investigation seems necessary </w:t>
      </w:r>
      <w:r>
        <w:rPr>
          <w:rFonts w:hint="eastAsia"/>
          <w:lang w:val="en-US"/>
        </w:rPr>
        <w:t xml:space="preserve">whether or how to support UL </w:t>
      </w:r>
      <w:r>
        <w:rPr>
          <w:lang w:val="en-US"/>
        </w:rPr>
        <w:t>transmission</w:t>
      </w:r>
      <w:r>
        <w:rPr>
          <w:rFonts w:hint="eastAsia"/>
          <w:lang w:val="en-US"/>
        </w:rPr>
        <w:t xml:space="preserve"> without grant when CP-OFDM is used </w:t>
      </w:r>
      <w:r>
        <w:rPr>
          <w:lang w:val="en-US"/>
        </w:rPr>
        <w:t>considering</w:t>
      </w:r>
      <w:r>
        <w:rPr>
          <w:rFonts w:hint="eastAsia"/>
          <w:lang w:val="en-US"/>
        </w:rPr>
        <w:t xml:space="preserve"> RS design. </w:t>
      </w:r>
    </w:p>
    <w:p w14:paraId="5B12A5F9" w14:textId="5065AC02" w:rsidR="00803C3B" w:rsidRDefault="00B74A85">
      <w:pPr>
        <w:pStyle w:val="Doc"/>
        <w:ind w:firstLineChars="0" w:firstLine="0"/>
      </w:pPr>
      <w:r>
        <w:rPr>
          <w:rFonts w:eastAsiaTheme="minorEastAsia" w:hint="eastAsia"/>
        </w:rPr>
        <w:t xml:space="preserve">Alternatively, UE-specific data scrambling and/or CRC masking may be used to identify UE instead of mapping UE-ID to time/frequency and RS resource. </w:t>
      </w:r>
      <w:r>
        <w:rPr>
          <w:rFonts w:eastAsiaTheme="minorEastAsia"/>
        </w:rPr>
        <w:t xml:space="preserve">This approach however allows UE detection only when gNB has successfully decoded data. Thus, it would not effectively handle UE-ID mapping for grant-based retransmission corresponding to grant-free transmission. One approach to mitigate this is to trigger retransmission to all possible UEs sharing the same resource, which can be very inefficient. This approach, however, can be used along with mapping UE-ID to time/frequency and RS resource to ensure the transmission from the specific UE.  </w:t>
      </w:r>
    </w:p>
    <w:p w14:paraId="4591CB83" w14:textId="77777777" w:rsidR="00886033" w:rsidRDefault="00886033" w:rsidP="00886033">
      <w:pPr>
        <w:pStyle w:val="1"/>
      </w:pPr>
      <w:r>
        <w:rPr>
          <w:rFonts w:hint="eastAsia"/>
        </w:rPr>
        <w:t>U</w:t>
      </w:r>
      <w:r>
        <w:t>plink power control method for grant-free transmission</w:t>
      </w:r>
    </w:p>
    <w:p w14:paraId="0539497E" w14:textId="4AC81910" w:rsidR="00886033" w:rsidRDefault="00A71EAC" w:rsidP="00A71EAC">
      <w:pPr>
        <w:pStyle w:val="Context"/>
      </w:pPr>
      <w:r>
        <w:rPr>
          <w:rFonts w:hint="eastAsia"/>
        </w:rPr>
        <w:t>C</w:t>
      </w:r>
      <w:r>
        <w:t xml:space="preserve">onsidering that multiple UEs share a same time/frequency resource, </w:t>
      </w:r>
      <w:r w:rsidR="00C72543">
        <w:t xml:space="preserve">the </w:t>
      </w:r>
      <w:r>
        <w:t xml:space="preserve">power control on </w:t>
      </w:r>
      <w:r w:rsidR="00C72543">
        <w:t>multiplexed</w:t>
      </w:r>
      <w:r>
        <w:t xml:space="preserve"> transmission can be important in terms of UE detection. </w:t>
      </w:r>
      <w:r w:rsidR="00F446A2">
        <w:t>Firstly</w:t>
      </w:r>
      <w:r w:rsidR="009C6632" w:rsidRPr="00886033">
        <w:t>, it can be considered to support TPC commands like DCI format 3/3A in LTE system</w:t>
      </w:r>
      <w:r w:rsidR="009C6632">
        <w:t xml:space="preserve">. </w:t>
      </w:r>
      <w:r w:rsidR="00C72543">
        <w:t xml:space="preserve">In that case, UE-specific DCI and/or group-common DCI can be used for dynamic power control. </w:t>
      </w:r>
      <w:r w:rsidR="009C6632" w:rsidRPr="00886033">
        <w:t>Meanwhile, considering URLLC application whose packet will arrive sporadically,</w:t>
      </w:r>
      <w:r w:rsidR="00132E90">
        <w:t xml:space="preserve"> </w:t>
      </w:r>
      <w:r w:rsidR="00132E90" w:rsidRPr="00886033">
        <w:t>overhead of PDCCH and UL reference resource for power control</w:t>
      </w:r>
      <w:r w:rsidR="00132E90">
        <w:t xml:space="preserve"> can be relatively large. </w:t>
      </w:r>
      <w:r w:rsidR="00C72543">
        <w:t>Regarding this point of view</w:t>
      </w:r>
      <w:r w:rsidR="00132E90">
        <w:t>, d</w:t>
      </w:r>
      <w:r w:rsidR="009C6632" w:rsidRPr="00886033">
        <w:t xml:space="preserve">ynamic power control for </w:t>
      </w:r>
      <w:r w:rsidR="00132E90">
        <w:t xml:space="preserve">UL data transmission without </w:t>
      </w:r>
      <w:r w:rsidR="009C6632" w:rsidRPr="00886033">
        <w:t xml:space="preserve">grant would not be </w:t>
      </w:r>
      <w:r w:rsidR="00132E90">
        <w:t>preferred.</w:t>
      </w:r>
      <w:r w:rsidR="009C6632">
        <w:t xml:space="preserve"> </w:t>
      </w:r>
      <w:r w:rsidR="00132E90">
        <w:t>Alternatively</w:t>
      </w:r>
      <w:r w:rsidR="009C6632">
        <w:t>,</w:t>
      </w:r>
      <w:r w:rsidR="00F75CD5">
        <w:t xml:space="preserve"> </w:t>
      </w:r>
      <w:r w:rsidR="009C6632">
        <w:t xml:space="preserve">the open-loop power control </w:t>
      </w:r>
      <w:r w:rsidR="00F75CD5">
        <w:t xml:space="preserve">including power ramping </w:t>
      </w:r>
      <w:r w:rsidR="009C6632">
        <w:t xml:space="preserve">can be </w:t>
      </w:r>
      <w:r w:rsidR="00F446A2">
        <w:t>considered</w:t>
      </w:r>
      <w:r w:rsidR="009C6632">
        <w:t xml:space="preserve"> for UL transmission without grant</w:t>
      </w:r>
      <w:r w:rsidR="00C72543">
        <w:t xml:space="preserve"> similar to PRACH</w:t>
      </w:r>
      <w:r w:rsidR="009C6632">
        <w:t xml:space="preserve">. </w:t>
      </w:r>
      <w:r w:rsidR="009C6632" w:rsidRPr="00886033">
        <w:t>For</w:t>
      </w:r>
      <w:r w:rsidR="009C6632">
        <w:t xml:space="preserve"> instance, UE can increase UL TX</w:t>
      </w:r>
      <w:r w:rsidR="009C6632" w:rsidRPr="00886033">
        <w:t xml:space="preserve"> power of UL data transmission without UL grant until UE receives UL grant from gNB.</w:t>
      </w:r>
    </w:p>
    <w:p w14:paraId="01C525A4" w14:textId="77777777" w:rsidR="00F446A2" w:rsidRDefault="00132E90" w:rsidP="00132E90">
      <w:pPr>
        <w:pStyle w:val="Proposal"/>
      </w:pPr>
      <w:r>
        <w:lastRenderedPageBreak/>
        <w:t xml:space="preserve">Proposal 3: </w:t>
      </w:r>
      <w:r w:rsidR="00F446A2">
        <w:t>It is necessary to investigate a power control method for UL transmission without grant considering control overhead.</w:t>
      </w:r>
    </w:p>
    <w:p w14:paraId="3AC0A758" w14:textId="77777777" w:rsidR="00886033" w:rsidRPr="00886033" w:rsidRDefault="00886033" w:rsidP="00886033">
      <w:pPr>
        <w:pStyle w:val="1"/>
      </w:pPr>
      <w:r w:rsidRPr="00886033">
        <w:t>Uplink synchronization</w:t>
      </w:r>
      <w:r>
        <w:t xml:space="preserve"> method</w:t>
      </w:r>
      <w:r w:rsidRPr="00886033">
        <w:t xml:space="preserve"> for grant-free transmission</w:t>
      </w:r>
    </w:p>
    <w:p w14:paraId="0BE0BFE7" w14:textId="7D729DA9" w:rsidR="00730D6E" w:rsidRDefault="00972142" w:rsidP="00E059F3">
      <w:pPr>
        <w:ind w:left="0" w:firstLine="0"/>
        <w:rPr>
          <w:rFonts w:eastAsiaTheme="minorEastAsia"/>
          <w:sz w:val="22"/>
          <w:lang w:eastAsia="ko-KR"/>
        </w:rPr>
      </w:pPr>
      <w:r>
        <w:rPr>
          <w:rFonts w:eastAsiaTheme="minorEastAsia"/>
          <w:sz w:val="22"/>
          <w:lang w:eastAsia="ko-KR"/>
        </w:rPr>
        <w:t xml:space="preserve">In perspective of UE detection using DM-RS, timing offset drifting has an undesirable effect on </w:t>
      </w:r>
      <w:r w:rsidRPr="00972142">
        <w:rPr>
          <w:rFonts w:eastAsiaTheme="minorEastAsia"/>
          <w:sz w:val="22"/>
          <w:lang w:eastAsia="ko-KR"/>
        </w:rPr>
        <w:t>orthogonality</w:t>
      </w:r>
      <w:r>
        <w:rPr>
          <w:rFonts w:eastAsiaTheme="minorEastAsia"/>
          <w:sz w:val="22"/>
          <w:lang w:eastAsia="ko-KR"/>
        </w:rPr>
        <w:t xml:space="preserve"> of RS sequence. </w:t>
      </w:r>
      <w:r w:rsidR="00886033" w:rsidRPr="00886033">
        <w:rPr>
          <w:rFonts w:eastAsiaTheme="minorEastAsia"/>
          <w:sz w:val="22"/>
          <w:lang w:eastAsia="ko-KR"/>
        </w:rPr>
        <w:t xml:space="preserve">In legacy LTE system, </w:t>
      </w:r>
      <w:r w:rsidR="00152FB0">
        <w:rPr>
          <w:rFonts w:eastAsiaTheme="minorEastAsia"/>
          <w:sz w:val="22"/>
          <w:lang w:eastAsia="ko-KR"/>
        </w:rPr>
        <w:t>the network</w:t>
      </w:r>
      <w:r>
        <w:rPr>
          <w:rFonts w:eastAsiaTheme="minorEastAsia"/>
          <w:sz w:val="22"/>
          <w:lang w:eastAsia="ko-KR"/>
        </w:rPr>
        <w:t xml:space="preserve"> can track an uplink timing of a UE from </w:t>
      </w:r>
      <w:r w:rsidR="00152FB0">
        <w:rPr>
          <w:rFonts w:eastAsiaTheme="minorEastAsia"/>
          <w:sz w:val="22"/>
          <w:lang w:eastAsia="ko-KR"/>
        </w:rPr>
        <w:t>its UL transmission</w:t>
      </w:r>
      <w:r>
        <w:rPr>
          <w:rFonts w:eastAsiaTheme="minorEastAsia"/>
          <w:sz w:val="22"/>
          <w:lang w:eastAsia="ko-KR"/>
        </w:rPr>
        <w:t xml:space="preserve"> and send </w:t>
      </w:r>
      <w:r w:rsidR="00886033" w:rsidRPr="00886033">
        <w:rPr>
          <w:rFonts w:eastAsiaTheme="minorEastAsia"/>
          <w:sz w:val="22"/>
          <w:lang w:eastAsia="ko-KR"/>
        </w:rPr>
        <w:t>TA command for uplink synchronization</w:t>
      </w:r>
      <w:r w:rsidR="00E059F3">
        <w:rPr>
          <w:rFonts w:eastAsiaTheme="minorEastAsia"/>
          <w:sz w:val="22"/>
          <w:lang w:eastAsia="ko-KR"/>
        </w:rPr>
        <w:t>.</w:t>
      </w:r>
      <w:r w:rsidR="00886033" w:rsidRPr="00886033">
        <w:rPr>
          <w:rFonts w:eastAsiaTheme="minorEastAsia"/>
          <w:sz w:val="22"/>
          <w:lang w:eastAsia="ko-KR"/>
        </w:rPr>
        <w:t xml:space="preserve"> </w:t>
      </w:r>
      <w:r w:rsidR="00E059F3">
        <w:rPr>
          <w:rFonts w:eastAsiaTheme="minorEastAsia"/>
          <w:sz w:val="22"/>
          <w:lang w:eastAsia="ko-KR"/>
        </w:rPr>
        <w:t xml:space="preserve">For simplicity, even if a UE using UL transmission without grant, </w:t>
      </w:r>
      <w:r w:rsidR="0092679C">
        <w:rPr>
          <w:rFonts w:eastAsiaTheme="minorEastAsia"/>
          <w:sz w:val="22"/>
          <w:lang w:eastAsia="ko-KR"/>
        </w:rPr>
        <w:t>a same uplink synchronization method like LTE can be used regardless of grant-based or grant-free</w:t>
      </w:r>
      <w:r w:rsidR="00E059F3">
        <w:rPr>
          <w:rFonts w:eastAsiaTheme="minorEastAsia"/>
          <w:sz w:val="22"/>
          <w:lang w:eastAsia="ko-KR"/>
        </w:rPr>
        <w:t xml:space="preserve">. In this case, </w:t>
      </w:r>
      <w:r w:rsidR="00886033" w:rsidRPr="00886033">
        <w:rPr>
          <w:rFonts w:eastAsiaTheme="minorEastAsia"/>
          <w:sz w:val="22"/>
          <w:lang w:eastAsia="ko-KR"/>
        </w:rPr>
        <w:t>periodic/a</w:t>
      </w:r>
      <w:r w:rsidR="00E059F3">
        <w:rPr>
          <w:rFonts w:eastAsiaTheme="minorEastAsia"/>
          <w:sz w:val="22"/>
          <w:lang w:eastAsia="ko-KR"/>
        </w:rPr>
        <w:t>periodic uplink signal may be needed such as SRS.</w:t>
      </w:r>
      <w:r w:rsidR="00886033" w:rsidRPr="00886033">
        <w:rPr>
          <w:rFonts w:eastAsiaTheme="minorEastAsia"/>
          <w:sz w:val="22"/>
          <w:lang w:eastAsia="ko-KR"/>
        </w:rPr>
        <w:t xml:space="preserve"> However, </w:t>
      </w:r>
      <w:r w:rsidR="0092679C">
        <w:rPr>
          <w:rFonts w:eastAsiaTheme="minorEastAsia"/>
          <w:sz w:val="22"/>
          <w:lang w:eastAsia="ko-KR"/>
        </w:rPr>
        <w:t>additional reference signal</w:t>
      </w:r>
      <w:r w:rsidR="00886033" w:rsidRPr="00886033">
        <w:rPr>
          <w:rFonts w:eastAsiaTheme="minorEastAsia"/>
          <w:sz w:val="22"/>
          <w:lang w:eastAsia="ko-KR"/>
        </w:rPr>
        <w:t xml:space="preserve"> can lead considerable overhead, particularly for infrequent transmission. Considering performance impact from inaccurate TA and overhead, further investigation on uplink synchronization is necessary. </w:t>
      </w:r>
    </w:p>
    <w:p w14:paraId="482EA7BB" w14:textId="77777777" w:rsidR="00886033" w:rsidRPr="00886033" w:rsidRDefault="00692BF9" w:rsidP="00886033">
      <w:pPr>
        <w:pStyle w:val="Proposal"/>
      </w:pPr>
      <w:r>
        <w:t>Proposal 4</w:t>
      </w:r>
      <w:r w:rsidR="00886033" w:rsidRPr="00886033">
        <w:t xml:space="preserve">: It is necessary to investigate on </w:t>
      </w:r>
      <w:r w:rsidR="00730D6E">
        <w:t>how to minimize control overhead of uplink synchronization</w:t>
      </w:r>
      <w:r w:rsidR="00E059F3">
        <w:t xml:space="preserve"> for UL transmission without grant</w:t>
      </w:r>
      <w:r w:rsidR="00730D6E">
        <w:t>.</w:t>
      </w:r>
    </w:p>
    <w:p w14:paraId="40E58E38" w14:textId="31175F99" w:rsidR="00886033" w:rsidRDefault="00760188" w:rsidP="00886033">
      <w:pPr>
        <w:pStyle w:val="1"/>
      </w:pPr>
      <w:r>
        <w:rPr>
          <w:rFonts w:hint="eastAsia"/>
        </w:rPr>
        <w:t>R</w:t>
      </w:r>
      <w:r>
        <w:t xml:space="preserve">etransmission </w:t>
      </w:r>
      <w:r w:rsidR="00886033" w:rsidRPr="00886033">
        <w:t xml:space="preserve">UL grant </w:t>
      </w:r>
      <w:r w:rsidR="00886033">
        <w:t xml:space="preserve">for </w:t>
      </w:r>
      <w:r>
        <w:t>Initial TX with grant-free</w:t>
      </w:r>
    </w:p>
    <w:p w14:paraId="1F071C43" w14:textId="7456131B" w:rsidR="000E27FE" w:rsidRDefault="00760188" w:rsidP="00343BBF">
      <w:pPr>
        <w:pStyle w:val="Doc"/>
      </w:pPr>
      <w:r>
        <w:t xml:space="preserve">As discussed earlier, our view on TB detection is via mapping UE-ID to </w:t>
      </w:r>
      <w:r w:rsidR="00343BBF">
        <w:t xml:space="preserve">time/frequency and RS resource. If this is assumed, we consider that UL grant for retransmission for initial TX with grant-free can be basically similar to regular UL grant. At least not to increase blind decoding overhead, the size of DCI for both cases is assumed to be the same. The detailed parameters including RNTI used for UL grant need further discussion depending on the procedure. </w:t>
      </w:r>
    </w:p>
    <w:p w14:paraId="6ED3E82A" w14:textId="46C452E3" w:rsidR="000E27FE" w:rsidRPr="000E27FE" w:rsidRDefault="000E27FE" w:rsidP="000E27FE">
      <w:pPr>
        <w:pStyle w:val="proposal0"/>
      </w:pPr>
      <w:r>
        <w:rPr>
          <w:rFonts w:hint="eastAsia"/>
        </w:rPr>
        <w:t xml:space="preserve">Proposal </w:t>
      </w:r>
      <w:r w:rsidR="00692BF9">
        <w:t>5</w:t>
      </w:r>
      <w:r>
        <w:rPr>
          <w:rFonts w:hint="eastAsia"/>
        </w:rPr>
        <w:t xml:space="preserve">: </w:t>
      </w:r>
      <w:r>
        <w:t xml:space="preserve">For retransmission </w:t>
      </w:r>
      <w:r w:rsidR="00692BF9">
        <w:t xml:space="preserve">grant </w:t>
      </w:r>
      <w:r w:rsidR="00343BBF">
        <w:t>for</w:t>
      </w:r>
      <w:r w:rsidR="00343BBF">
        <w:rPr>
          <w:rFonts w:hint="eastAsia"/>
        </w:rPr>
        <w:t xml:space="preserve"> </w:t>
      </w:r>
      <w:r>
        <w:rPr>
          <w:rFonts w:hint="eastAsia"/>
        </w:rPr>
        <w:t>UL transmission without grant</w:t>
      </w:r>
      <w:r>
        <w:t xml:space="preserve">, </w:t>
      </w:r>
      <w:r w:rsidR="00692BF9">
        <w:t>at least bit size of</w:t>
      </w:r>
      <w:r>
        <w:t xml:space="preserve"> UL </w:t>
      </w:r>
      <w:r w:rsidR="00692BF9">
        <w:t xml:space="preserve">grant is </w:t>
      </w:r>
      <w:r w:rsidR="00343BBF">
        <w:t xml:space="preserve">assumed to be the </w:t>
      </w:r>
      <w:r w:rsidR="00692BF9">
        <w:t>same as</w:t>
      </w:r>
      <w:r>
        <w:t xml:space="preserve"> </w:t>
      </w:r>
      <w:r w:rsidR="00343BBF">
        <w:t>that of regular UL grant</w:t>
      </w:r>
      <w:r>
        <w:t>.</w:t>
      </w:r>
    </w:p>
    <w:p w14:paraId="5BB85560" w14:textId="74BB1B6F" w:rsidR="003D13FC" w:rsidRPr="004A1649" w:rsidRDefault="00343BBF" w:rsidP="00EA7F75">
      <w:pPr>
        <w:pStyle w:val="Doc"/>
      </w:pPr>
      <w:r>
        <w:rPr>
          <w:rFonts w:eastAsiaTheme="minorEastAsia"/>
        </w:rPr>
        <w:t xml:space="preserve">One remaining issue in UL grant design is how to handle HARQ process number between grant-free procedure and grant-based procedure. </w:t>
      </w:r>
      <w:r w:rsidR="00EA7F75">
        <w:rPr>
          <w:rFonts w:eastAsiaTheme="minorEastAsia"/>
        </w:rPr>
        <w:t>A mechanism to map HARQ process ID of grant-free transmission to UL grant. There are two approaches considered. First approach is to share HARQ processes between two procedures and DCI indicates whether the HARQ process is for initial TX based on either grant-free or grant-based. As grant-free transmission may not transmit NDI, without explicit indication, a UE may not be able to differentiate between initial TX based on grant-based on HARQ process ID K and retransmission grant for grant-free transmission</w:t>
      </w:r>
      <w:r>
        <w:rPr>
          <w:rFonts w:eastAsiaTheme="minorEastAsia"/>
        </w:rPr>
        <w:t xml:space="preserve"> </w:t>
      </w:r>
      <w:r w:rsidR="00EA7F75">
        <w:rPr>
          <w:rFonts w:eastAsiaTheme="minorEastAsia"/>
        </w:rPr>
        <w:t xml:space="preserve">with HARQ process ID K. Another approach is to separate </w:t>
      </w:r>
      <w:r w:rsidR="003D13FC">
        <w:t>a gNB can assign</w:t>
      </w:r>
      <w:r w:rsidR="003D3E6D">
        <w:t xml:space="preserve"> separated</w:t>
      </w:r>
      <w:r w:rsidR="003D13FC">
        <w:t xml:space="preserve"> </w:t>
      </w:r>
      <w:r w:rsidR="00EA7F75">
        <w:t xml:space="preserve">HARQ process </w:t>
      </w:r>
      <w:r w:rsidR="00F75CD5">
        <w:t>ID</w:t>
      </w:r>
      <w:r w:rsidR="00EA7F75">
        <w:t>s</w:t>
      </w:r>
      <w:r w:rsidR="003D13FC">
        <w:t xml:space="preserve"> </w:t>
      </w:r>
      <w:r w:rsidR="0005146E">
        <w:t xml:space="preserve">for grant-free and grant-based </w:t>
      </w:r>
      <w:r w:rsidR="003D13FC">
        <w:t>to a UE</w:t>
      </w:r>
      <w:r w:rsidR="0005146E">
        <w:t>.</w:t>
      </w:r>
      <w:r w:rsidR="003D13FC">
        <w:t xml:space="preserve"> </w:t>
      </w:r>
      <w:r w:rsidR="00EA7F75">
        <w:t xml:space="preserve">Alternatively, UL grant can be scrambled with different RNTI depending on retransmission corresponding to grant-free initial TX or regular UL grant. </w:t>
      </w:r>
      <w:r w:rsidR="003D13FC">
        <w:t xml:space="preserve">When </w:t>
      </w:r>
      <w:r w:rsidR="0005146E">
        <w:t>the</w:t>
      </w:r>
      <w:r w:rsidR="003D13FC">
        <w:t xml:space="preserve"> UE receive</w:t>
      </w:r>
      <w:r w:rsidR="00F75CD5">
        <w:t>s</w:t>
      </w:r>
      <w:r w:rsidR="003D13FC">
        <w:t xml:space="preserve"> UL grant on PDCCH, the UE can </w:t>
      </w:r>
      <w:r w:rsidR="00F75CD5">
        <w:t>apply</w:t>
      </w:r>
      <w:r w:rsidR="003D13FC">
        <w:t xml:space="preserve"> different interpretation according to CRC</w:t>
      </w:r>
      <w:r w:rsidR="0005146E">
        <w:rPr>
          <w:rFonts w:eastAsiaTheme="minorEastAsia"/>
        </w:rPr>
        <w:t xml:space="preserve"> scrambled with</w:t>
      </w:r>
      <w:r w:rsidR="00F75CD5">
        <w:rPr>
          <w:rFonts w:eastAsiaTheme="minorEastAsia"/>
        </w:rPr>
        <w:t xml:space="preserve"> different IDs</w:t>
      </w:r>
      <w:r w:rsidR="003D13FC">
        <w:t>.</w:t>
      </w:r>
      <w:r w:rsidR="0005146E">
        <w:t xml:space="preserve"> </w:t>
      </w:r>
    </w:p>
    <w:p w14:paraId="49B03039" w14:textId="491868D6" w:rsidR="00961C5E" w:rsidRDefault="00961C5E" w:rsidP="000E27FE">
      <w:pPr>
        <w:pStyle w:val="proposal0"/>
      </w:pPr>
      <w:r>
        <w:rPr>
          <w:rFonts w:hint="eastAsia"/>
        </w:rPr>
        <w:t>Proposal</w:t>
      </w:r>
      <w:r w:rsidR="002C7D41">
        <w:t xml:space="preserve"> 6</w:t>
      </w:r>
      <w:r>
        <w:rPr>
          <w:rFonts w:hint="eastAsia"/>
        </w:rPr>
        <w:t>:</w:t>
      </w:r>
      <w:r>
        <w:t xml:space="preserve"> </w:t>
      </w:r>
      <w:r w:rsidR="005551CE">
        <w:t>For UE using UL transmission without grant, gNB can use different CRC mask sequence</w:t>
      </w:r>
      <w:r w:rsidR="00656415">
        <w:t>s</w:t>
      </w:r>
      <w:r w:rsidR="005551CE">
        <w:t xml:space="preserve"> for a UE to distinguish </w:t>
      </w:r>
      <w:r w:rsidR="00656415">
        <w:t xml:space="preserve">whether </w:t>
      </w:r>
      <w:r w:rsidR="005551CE">
        <w:t>UL grant</w:t>
      </w:r>
      <w:r w:rsidR="00656415">
        <w:t xml:space="preserve"> is for UL </w:t>
      </w:r>
      <w:r w:rsidR="00200BFE">
        <w:rPr>
          <w:rFonts w:hint="eastAsia"/>
        </w:rPr>
        <w:t>re</w:t>
      </w:r>
      <w:r w:rsidR="00656415">
        <w:t xml:space="preserve">transmission without grant or </w:t>
      </w:r>
      <w:r w:rsidR="00200BFE">
        <w:t>regular UL grant</w:t>
      </w:r>
      <w:r w:rsidR="00656415">
        <w:t xml:space="preserve">. </w:t>
      </w:r>
    </w:p>
    <w:p w14:paraId="0736C736" w14:textId="487AA8CB" w:rsidR="000E27FE" w:rsidRPr="00081186" w:rsidRDefault="000E27FE" w:rsidP="000E27FE">
      <w:pPr>
        <w:pStyle w:val="proposal0"/>
      </w:pPr>
      <w:r>
        <w:rPr>
          <w:rFonts w:hint="eastAsia"/>
        </w:rPr>
        <w:lastRenderedPageBreak/>
        <w:t xml:space="preserve">Proposal </w:t>
      </w:r>
      <w:r w:rsidR="00692BF9">
        <w:t>7</w:t>
      </w:r>
      <w:r>
        <w:rPr>
          <w:rFonts w:hint="eastAsia"/>
        </w:rPr>
        <w:t xml:space="preserve">: </w:t>
      </w:r>
      <w:r w:rsidR="00200BFE">
        <w:t xml:space="preserve">It </w:t>
      </w:r>
      <w:r>
        <w:t>is necessary to investigate w</w:t>
      </w:r>
      <w:r w:rsidRPr="00081186">
        <w:t xml:space="preserve">hether or not </w:t>
      </w:r>
      <w:r>
        <w:t>to share HARQ process between grant-free and grant-based UL transmission</w:t>
      </w:r>
      <w:r w:rsidRPr="00081186">
        <w:t>.</w:t>
      </w:r>
    </w:p>
    <w:p w14:paraId="5B85278D" w14:textId="4E88FF56" w:rsidR="00886033" w:rsidRDefault="00886033" w:rsidP="00D0392C">
      <w:pPr>
        <w:pStyle w:val="Doc"/>
      </w:pPr>
      <w:r w:rsidRPr="00886033">
        <w:t xml:space="preserve">Considering control overhead, it is not preferred to always reserve resources for HARQ-ACK feedback like PHICH-like channel. Specifically, when packet arrival rate is </w:t>
      </w:r>
      <w:r w:rsidR="00200BFE">
        <w:t>infrequent</w:t>
      </w:r>
      <w:r w:rsidRPr="00886033">
        <w:t>, resource reservation would be inefficient. In case of NACK state, UL grant scheduling retransmission for the same UE and TB can be used. Meanwhile, UL grant scheduling new data for the same UE can be used to indicate ACK. If UL skipping can be applied to UL data transmission with UL grant, UE does not need to transmit UL channel if it does not UL data to be transmitted. In case, HARQ-ACK feedback can be mapped with its associated UL data transmission without UL grant in a similar manner of the mapping rule between UL data transmi</w:t>
      </w:r>
      <w:r w:rsidR="00787B6F">
        <w:t>s</w:t>
      </w:r>
      <w:r w:rsidR="002F2398">
        <w:t>sion without and with UL grant.</w:t>
      </w:r>
      <w:r w:rsidR="002C39B0" w:rsidRPr="002C39B0">
        <w:rPr>
          <w:rFonts w:hint="eastAsia"/>
        </w:rPr>
        <w:t xml:space="preserve"> </w:t>
      </w:r>
      <w:r w:rsidR="002C39B0">
        <w:rPr>
          <w:rFonts w:hint="eastAsia"/>
        </w:rPr>
        <w:t>In some case</w:t>
      </w:r>
      <w:r w:rsidR="002C39B0">
        <w:t>, such as ACK-based termination of repetition</w:t>
      </w:r>
      <w:r w:rsidR="002C39B0">
        <w:rPr>
          <w:rFonts w:hint="eastAsia"/>
        </w:rPr>
        <w:t xml:space="preserve">, gNB </w:t>
      </w:r>
      <w:r w:rsidR="002C39B0">
        <w:t xml:space="preserve">may </w:t>
      </w:r>
      <w:r w:rsidR="002C39B0">
        <w:rPr>
          <w:rFonts w:hint="eastAsia"/>
        </w:rPr>
        <w:t>need to send</w:t>
      </w:r>
      <w:r w:rsidR="002C39B0">
        <w:t xml:space="preserve"> a</w:t>
      </w:r>
      <w:r w:rsidR="002C39B0">
        <w:rPr>
          <w:rFonts w:hint="eastAsia"/>
        </w:rPr>
        <w:t xml:space="preserve"> HARQ-ACK </w:t>
      </w:r>
      <w:r w:rsidR="002C39B0">
        <w:t>without resource allocation.</w:t>
      </w:r>
      <w:r w:rsidR="002C39B0">
        <w:t xml:space="preserve"> In that case,</w:t>
      </w:r>
      <w:r w:rsidR="002F2398">
        <w:t xml:space="preserve"> we can define a combination of parameters in UL grant as no resource allocation.</w:t>
      </w:r>
    </w:p>
    <w:p w14:paraId="44A0FE3E" w14:textId="61E94E45" w:rsidR="00886033" w:rsidRPr="00886033" w:rsidRDefault="002F2398" w:rsidP="00D0392C">
      <w:pPr>
        <w:pStyle w:val="proposal0"/>
      </w:pPr>
      <w:r>
        <w:rPr>
          <w:rFonts w:hint="eastAsia"/>
        </w:rPr>
        <w:t xml:space="preserve">Proposal </w:t>
      </w:r>
      <w:r w:rsidR="001E348B">
        <w:t>8</w:t>
      </w:r>
      <w:r>
        <w:rPr>
          <w:rFonts w:hint="eastAsia"/>
        </w:rPr>
        <w:t>:</w:t>
      </w:r>
      <w:r>
        <w:t xml:space="preserve"> </w:t>
      </w:r>
      <w:r w:rsidR="00320CEE">
        <w:t>For HARQ-ACK transmission of UL transmission without grant, UE-specific</w:t>
      </w:r>
      <w:r w:rsidR="005551CE">
        <w:t xml:space="preserve"> </w:t>
      </w:r>
      <w:r>
        <w:t>UL grant</w:t>
      </w:r>
      <w:r w:rsidR="005551CE">
        <w:t xml:space="preserve"> </w:t>
      </w:r>
      <w:r w:rsidR="00320CEE">
        <w:t>can</w:t>
      </w:r>
      <w:r w:rsidR="00307857">
        <w:t xml:space="preserve"> be treated as</w:t>
      </w:r>
      <w:r w:rsidR="00320CEE">
        <w:t xml:space="preserve"> </w:t>
      </w:r>
      <w:r w:rsidR="005551CE">
        <w:t>HARQ-ACK</w:t>
      </w:r>
      <w:r w:rsidR="00284F24">
        <w:t xml:space="preserve"> </w:t>
      </w:r>
      <w:r w:rsidR="005551CE">
        <w:t xml:space="preserve">feedback </w:t>
      </w:r>
      <w:r w:rsidR="00284F24">
        <w:t>of</w:t>
      </w:r>
      <w:r>
        <w:t xml:space="preserve"> UL transmission without grant.</w:t>
      </w:r>
    </w:p>
    <w:p w14:paraId="6F466950" w14:textId="77777777" w:rsidR="00A84FC6" w:rsidRPr="00A84FC6" w:rsidRDefault="00A84FC6" w:rsidP="00A84FC6">
      <w:pPr>
        <w:pStyle w:val="1"/>
      </w:pPr>
      <w:r w:rsidRPr="00A84FC6">
        <w:t>Configuration of the number of repetitions</w:t>
      </w:r>
    </w:p>
    <w:p w14:paraId="7B430544" w14:textId="77777777" w:rsidR="00A84FC6" w:rsidRPr="00A84FC6" w:rsidRDefault="00A84FC6" w:rsidP="00A84FC6">
      <w:pPr>
        <w:ind w:left="0" w:firstLine="0"/>
        <w:rPr>
          <w:rFonts w:eastAsiaTheme="minorEastAsia"/>
          <w:sz w:val="22"/>
          <w:lang w:eastAsia="ko-KR"/>
        </w:rPr>
      </w:pPr>
      <w:r w:rsidRPr="00A84FC6">
        <w:rPr>
          <w:rFonts w:eastAsiaTheme="minorEastAsia"/>
          <w:sz w:val="22"/>
          <w:lang w:eastAsia="ko-KR"/>
        </w:rPr>
        <w:t>According to the previous agreement, both of uplink with/without grant transmission support repetitions for the same transport block. First of all, we have to configure the number of repetition K for this operation. In order to configure K, semi-static configuration for the uplink without grant can be considered for simplicity. On the other hand, since gNB can consider channel status of a UE in uplink with grant, it would be beneficial to configure the number of repetition dynamically in terms of resource efficiency.</w:t>
      </w:r>
    </w:p>
    <w:p w14:paraId="552DEE6C" w14:textId="77777777" w:rsidR="00A84FC6" w:rsidRPr="00A84FC6" w:rsidRDefault="001E348B" w:rsidP="00A84FC6">
      <w:pPr>
        <w:pStyle w:val="Proposal"/>
      </w:pPr>
      <w:r>
        <w:t>Proposal 9</w:t>
      </w:r>
      <w:r w:rsidR="00A84FC6">
        <w:t>: For the UL transmission</w:t>
      </w:r>
      <w:r w:rsidR="00A84FC6" w:rsidRPr="00A84FC6">
        <w:t xml:space="preserve"> without grant, a semi static configuration of the number of repetition K can be considered.</w:t>
      </w:r>
    </w:p>
    <w:p w14:paraId="5E2094A7" w14:textId="77777777" w:rsidR="00A84FC6" w:rsidRPr="002A605B" w:rsidRDefault="001E348B" w:rsidP="00A84FC6">
      <w:pPr>
        <w:pStyle w:val="Proposal"/>
      </w:pPr>
      <w:r>
        <w:t>Proposal 10</w:t>
      </w:r>
      <w:r w:rsidR="00A84FC6">
        <w:t xml:space="preserve">: For the UL transmission </w:t>
      </w:r>
      <w:r w:rsidR="00A84FC6" w:rsidRPr="00A84FC6">
        <w:t>with grant, a dynamic configuration of the number of repetition K can be considered.</w:t>
      </w:r>
    </w:p>
    <w:p w14:paraId="22F3A855" w14:textId="77777777" w:rsidR="00ED1F6F" w:rsidRDefault="00ED1F6F" w:rsidP="00674162">
      <w:pPr>
        <w:pStyle w:val="1"/>
      </w:pPr>
      <w:r>
        <w:t>Conclusion</w:t>
      </w:r>
    </w:p>
    <w:p w14:paraId="788D7A4D" w14:textId="177A69E6"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Pr>
          <w:rFonts w:eastAsia="맑은 고딕"/>
          <w:sz w:val="22"/>
          <w:lang w:val="en-US" w:eastAsia="ko-KR"/>
        </w:rPr>
        <w:t>ution, we discuss on UL transmission without grant for URLLC</w:t>
      </w:r>
      <w:r w:rsidRPr="00674162">
        <w:rPr>
          <w:rFonts w:eastAsia="맑은 고딕"/>
          <w:sz w:val="22"/>
          <w:lang w:val="en-US" w:eastAsia="ko-KR"/>
        </w:rPr>
        <w:t>. Our proposals are as follows</w:t>
      </w:r>
      <w:r w:rsidR="00F7481E">
        <w:rPr>
          <w:rFonts w:eastAsia="맑은 고딕"/>
          <w:sz w:val="22"/>
          <w:lang w:val="en-US" w:eastAsia="ko-KR"/>
        </w:rPr>
        <w:t>:</w:t>
      </w:r>
    </w:p>
    <w:p w14:paraId="334F1252" w14:textId="77777777" w:rsidR="00F7481E" w:rsidRPr="00B50DD7" w:rsidRDefault="00F7481E" w:rsidP="00F7481E">
      <w:pPr>
        <w:pStyle w:val="Proposal"/>
      </w:pPr>
      <w:r>
        <w:t>P</w:t>
      </w:r>
      <w:r>
        <w:rPr>
          <w:rFonts w:hint="eastAsia"/>
        </w:rPr>
        <w:t xml:space="preserve">roposal 1: </w:t>
      </w:r>
      <w:r>
        <w:t xml:space="preserve">For UE detection of UL transmission without grant, a </w:t>
      </w:r>
      <w:r w:rsidRPr="00803C3B">
        <w:t>resource c</w:t>
      </w:r>
      <w:r>
        <w:t>onfiguration including time/</w:t>
      </w:r>
      <w:r w:rsidRPr="00803C3B">
        <w:t>fr</w:t>
      </w:r>
      <w:r>
        <w:t>equency resources and</w:t>
      </w:r>
      <w:r w:rsidRPr="00803C3B">
        <w:t xml:space="preserve"> RS parameters </w:t>
      </w:r>
      <w:r>
        <w:t>is a baseline for</w:t>
      </w:r>
      <w:r w:rsidRPr="00803C3B">
        <w:t xml:space="preserve"> distinguish</w:t>
      </w:r>
      <w:r>
        <w:t>ing</w:t>
      </w:r>
      <w:r w:rsidRPr="00803C3B">
        <w:t xml:space="preserve"> different UEs transmitting UL data transmissions without UL grant</w:t>
      </w:r>
    </w:p>
    <w:p w14:paraId="7B7EB21F" w14:textId="77777777" w:rsidR="00F7481E" w:rsidRDefault="00F7481E" w:rsidP="00F7481E">
      <w:pPr>
        <w:pStyle w:val="Proposal"/>
      </w:pPr>
      <w:r>
        <w:t xml:space="preserve">Proposal 2: </w:t>
      </w:r>
      <w:r>
        <w:rPr>
          <w:rFonts w:hint="eastAsia"/>
          <w:lang w:val="en-US"/>
        </w:rPr>
        <w:t>F</w:t>
      </w:r>
      <w:r>
        <w:rPr>
          <w:lang w:val="en-US"/>
        </w:rPr>
        <w:t xml:space="preserve">urther investigation seems necessary </w:t>
      </w:r>
      <w:r>
        <w:rPr>
          <w:rFonts w:hint="eastAsia"/>
          <w:lang w:val="en-US"/>
        </w:rPr>
        <w:t xml:space="preserve">whether or how to support UL </w:t>
      </w:r>
      <w:r>
        <w:rPr>
          <w:lang w:val="en-US"/>
        </w:rPr>
        <w:t>transmission</w:t>
      </w:r>
      <w:r>
        <w:rPr>
          <w:rFonts w:hint="eastAsia"/>
          <w:lang w:val="en-US"/>
        </w:rPr>
        <w:t xml:space="preserve"> without grant when CP-OFDM is used </w:t>
      </w:r>
      <w:r>
        <w:rPr>
          <w:lang w:val="en-US"/>
        </w:rPr>
        <w:t>considering</w:t>
      </w:r>
      <w:r>
        <w:rPr>
          <w:rFonts w:hint="eastAsia"/>
          <w:lang w:val="en-US"/>
        </w:rPr>
        <w:t xml:space="preserve"> RS design. </w:t>
      </w:r>
    </w:p>
    <w:p w14:paraId="5B1A8EDF" w14:textId="77777777" w:rsidR="00F7481E" w:rsidRDefault="00F7481E" w:rsidP="00F7481E">
      <w:pPr>
        <w:pStyle w:val="Proposal"/>
      </w:pPr>
      <w:r>
        <w:t>Proposal 3: It is necessary to investigate a power control method for UL transmission without grant considering control overhead.</w:t>
      </w:r>
    </w:p>
    <w:p w14:paraId="717B240F" w14:textId="77777777" w:rsidR="00F7481E" w:rsidRPr="00886033" w:rsidRDefault="00F7481E" w:rsidP="00F7481E">
      <w:pPr>
        <w:pStyle w:val="Proposal"/>
      </w:pPr>
      <w:r>
        <w:lastRenderedPageBreak/>
        <w:t>Proposal 4</w:t>
      </w:r>
      <w:r w:rsidRPr="00886033">
        <w:t xml:space="preserve">: It is necessary to investigate on </w:t>
      </w:r>
      <w:r>
        <w:t>how to minimize control overhead of uplink synchronization for UL transmission without grant.</w:t>
      </w:r>
    </w:p>
    <w:p w14:paraId="5F3438D3" w14:textId="77777777" w:rsidR="00F7481E" w:rsidRPr="000E27FE" w:rsidRDefault="00F7481E" w:rsidP="00F7481E">
      <w:pPr>
        <w:pStyle w:val="proposal0"/>
      </w:pPr>
      <w:r>
        <w:rPr>
          <w:rFonts w:hint="eastAsia"/>
        </w:rPr>
        <w:t xml:space="preserve">Proposal </w:t>
      </w:r>
      <w:r>
        <w:t>5</w:t>
      </w:r>
      <w:r>
        <w:rPr>
          <w:rFonts w:hint="eastAsia"/>
        </w:rPr>
        <w:t xml:space="preserve">: </w:t>
      </w:r>
      <w:r>
        <w:t>For retransmission grant for</w:t>
      </w:r>
      <w:r>
        <w:rPr>
          <w:rFonts w:hint="eastAsia"/>
        </w:rPr>
        <w:t xml:space="preserve"> UL transmission without grant</w:t>
      </w:r>
      <w:r>
        <w:t>, at least bit size of UL grant is assumed to be the same as that of regular UL grant.</w:t>
      </w:r>
    </w:p>
    <w:p w14:paraId="75F56E17" w14:textId="77777777" w:rsidR="00F7481E" w:rsidRDefault="00F7481E" w:rsidP="00F7481E">
      <w:pPr>
        <w:pStyle w:val="proposal0"/>
      </w:pPr>
      <w:r>
        <w:rPr>
          <w:rFonts w:hint="eastAsia"/>
        </w:rPr>
        <w:t>Proposal</w:t>
      </w:r>
      <w:r>
        <w:t xml:space="preserve"> 6</w:t>
      </w:r>
      <w:r>
        <w:rPr>
          <w:rFonts w:hint="eastAsia"/>
        </w:rPr>
        <w:t>:</w:t>
      </w:r>
      <w:r>
        <w:t xml:space="preserve"> For UE using UL transmission without grant, gNB can use different CRC mask sequences for a UE to distinguish whether UL grant is for UL </w:t>
      </w:r>
      <w:r>
        <w:rPr>
          <w:rFonts w:hint="eastAsia"/>
        </w:rPr>
        <w:t>re</w:t>
      </w:r>
      <w:r>
        <w:t xml:space="preserve">transmission without grant or regular UL grant. </w:t>
      </w:r>
    </w:p>
    <w:p w14:paraId="638D4DF5" w14:textId="77777777" w:rsidR="00F7481E" w:rsidRDefault="00F7481E" w:rsidP="00F7481E">
      <w:pPr>
        <w:pStyle w:val="proposal0"/>
      </w:pPr>
      <w:r>
        <w:rPr>
          <w:rFonts w:hint="eastAsia"/>
        </w:rPr>
        <w:t xml:space="preserve">Proposal </w:t>
      </w:r>
      <w:r>
        <w:t>7</w:t>
      </w:r>
      <w:r>
        <w:rPr>
          <w:rFonts w:hint="eastAsia"/>
        </w:rPr>
        <w:t xml:space="preserve">: </w:t>
      </w:r>
      <w:r>
        <w:t>It is necessary to investigate w</w:t>
      </w:r>
      <w:r w:rsidRPr="00081186">
        <w:t xml:space="preserve">hether or not </w:t>
      </w:r>
      <w:r>
        <w:t>to share HARQ process between grant-free and grant-based UL transmission</w:t>
      </w:r>
      <w:r w:rsidRPr="00081186">
        <w:t>.</w:t>
      </w:r>
    </w:p>
    <w:p w14:paraId="05A2DF80" w14:textId="5464D5D7" w:rsidR="00F7481E" w:rsidRPr="00081186" w:rsidRDefault="00F7481E" w:rsidP="00F7481E">
      <w:pPr>
        <w:pStyle w:val="proposal0"/>
      </w:pPr>
      <w:r>
        <w:rPr>
          <w:rFonts w:hint="eastAsia"/>
        </w:rPr>
        <w:t xml:space="preserve">Proposal </w:t>
      </w:r>
      <w:r>
        <w:t>8</w:t>
      </w:r>
      <w:r>
        <w:rPr>
          <w:rFonts w:hint="eastAsia"/>
        </w:rPr>
        <w:t>:</w:t>
      </w:r>
      <w:r>
        <w:t xml:space="preserve"> For HARQ-ACK transmission of UL transmission without grant, UE-specific UL grant can be treated as HARQ-ACK feedback of UL transmission without grant.</w:t>
      </w:r>
    </w:p>
    <w:p w14:paraId="7029E442" w14:textId="77777777" w:rsidR="00F7481E" w:rsidRPr="00A84FC6" w:rsidRDefault="00F7481E" w:rsidP="00F7481E">
      <w:pPr>
        <w:pStyle w:val="Proposal"/>
      </w:pPr>
      <w:r>
        <w:t>Proposal 9: For the UL transmission</w:t>
      </w:r>
      <w:r w:rsidRPr="00A84FC6">
        <w:t xml:space="preserve"> without grant, a semi static configuration of the number of repetition K can be considered.</w:t>
      </w:r>
    </w:p>
    <w:p w14:paraId="1226BD5A" w14:textId="77777777" w:rsidR="00F7481E" w:rsidRPr="002A605B" w:rsidRDefault="00F7481E" w:rsidP="00F7481E">
      <w:pPr>
        <w:pStyle w:val="Proposal"/>
      </w:pPr>
      <w:r>
        <w:t xml:space="preserve">Proposal 10: For the UL transmission </w:t>
      </w:r>
      <w:r w:rsidRPr="00A84FC6">
        <w:t>with grant, a dynamic configuration of the number of repetition K can be considered.</w:t>
      </w:r>
    </w:p>
    <w:p w14:paraId="208488A2" w14:textId="77777777" w:rsidR="00F7481E" w:rsidRPr="00F7481E" w:rsidRDefault="00F7481E" w:rsidP="008D5C57">
      <w:pPr>
        <w:ind w:left="0" w:hanging="1"/>
        <w:rPr>
          <w:rFonts w:eastAsia="맑은 고딕"/>
          <w:sz w:val="22"/>
          <w:lang w:eastAsia="ko-KR"/>
        </w:rPr>
      </w:pPr>
    </w:p>
    <w:p w14:paraId="6699C95E" w14:textId="77777777" w:rsidR="00C1458F" w:rsidRPr="007036D8" w:rsidRDefault="00C1458F" w:rsidP="00674162">
      <w:pPr>
        <w:pStyle w:val="1"/>
      </w:pPr>
      <w:r w:rsidRPr="007036D8">
        <w:rPr>
          <w:rFonts w:hint="eastAsia"/>
        </w:rPr>
        <w:t>Reference</w:t>
      </w:r>
    </w:p>
    <w:p w14:paraId="34CEFC7B" w14:textId="77777777" w:rsidR="00125E4D" w:rsidRPr="005E31A4" w:rsidRDefault="00125E4D" w:rsidP="00125E4D">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Pr="003E43CC">
        <w:rPr>
          <w:rFonts w:eastAsiaTheme="minorEastAsia"/>
          <w:szCs w:val="22"/>
          <w:lang w:eastAsia="ko-KR"/>
        </w:rPr>
        <w:t>NR-AH#1</w:t>
      </w:r>
      <w:r w:rsidRPr="00FA1C7B">
        <w:rPr>
          <w:rFonts w:eastAsiaTheme="minorEastAsia"/>
          <w:szCs w:val="22"/>
          <w:lang w:eastAsia="ko-KR"/>
        </w:rPr>
        <w:t>.</w:t>
      </w:r>
    </w:p>
    <w:p w14:paraId="03B8D2A7" w14:textId="77777777" w:rsidR="00125E4D" w:rsidRPr="000F1A75" w:rsidRDefault="00125E4D" w:rsidP="00125E4D">
      <w:pPr>
        <w:pStyle w:val="References"/>
        <w:tabs>
          <w:tab w:val="clear" w:pos="6031"/>
        </w:tabs>
        <w:ind w:left="567" w:hanging="425"/>
        <w:rPr>
          <w:rFonts w:eastAsia="맑은 고딕"/>
          <w:szCs w:val="22"/>
          <w:lang w:eastAsia="ko-KR"/>
        </w:rPr>
      </w:pPr>
      <w:r w:rsidRPr="005E31A4">
        <w:rPr>
          <w:szCs w:val="22"/>
          <w:lang w:eastAsia="ko-KR"/>
        </w:rPr>
        <w:t>RAN1 chairman’s notes, RAN1</w:t>
      </w:r>
      <w:r w:rsidRPr="005E31A4" w:rsidDel="00662737">
        <w:rPr>
          <w:rFonts w:eastAsiaTheme="minorEastAsia"/>
          <w:szCs w:val="22"/>
          <w:lang w:eastAsia="ko-KR"/>
        </w:rPr>
        <w:t xml:space="preserve"> </w:t>
      </w:r>
      <w:r w:rsidRPr="005E31A4">
        <w:rPr>
          <w:rFonts w:eastAsiaTheme="minorEastAsia"/>
          <w:szCs w:val="22"/>
          <w:lang w:eastAsia="ko-KR"/>
        </w:rPr>
        <w:t>#</w:t>
      </w:r>
      <w:r>
        <w:rPr>
          <w:rFonts w:eastAsiaTheme="minorEastAsia"/>
          <w:szCs w:val="22"/>
          <w:lang w:eastAsia="ko-KR"/>
        </w:rPr>
        <w:t>87</w:t>
      </w:r>
      <w:r w:rsidRPr="005E31A4">
        <w:rPr>
          <w:rFonts w:eastAsiaTheme="minorEastAsia"/>
          <w:szCs w:val="22"/>
          <w:lang w:eastAsia="ko-KR"/>
        </w:rPr>
        <w:t>.</w:t>
      </w:r>
    </w:p>
    <w:p w14:paraId="64760D95" w14:textId="77777777" w:rsidR="00125E4D" w:rsidRPr="00D0392C" w:rsidRDefault="00125E4D" w:rsidP="00125E4D">
      <w:pPr>
        <w:pStyle w:val="References"/>
        <w:tabs>
          <w:tab w:val="clear" w:pos="6031"/>
        </w:tabs>
        <w:ind w:left="567" w:hanging="425"/>
        <w:rPr>
          <w:rFonts w:eastAsia="맑은 고딕"/>
          <w:szCs w:val="22"/>
          <w:lang w:eastAsia="ko-KR"/>
        </w:rPr>
      </w:pPr>
      <w:r w:rsidRPr="005E31A4">
        <w:rPr>
          <w:szCs w:val="22"/>
          <w:lang w:eastAsia="ko-KR"/>
        </w:rPr>
        <w:t>RAN1 chairman’s notes, RAN1</w:t>
      </w:r>
      <w:r w:rsidRPr="005E31A4" w:rsidDel="00662737">
        <w:rPr>
          <w:rFonts w:eastAsiaTheme="minorEastAsia"/>
          <w:szCs w:val="22"/>
          <w:lang w:eastAsia="ko-KR"/>
        </w:rPr>
        <w:t xml:space="preserve"> </w:t>
      </w:r>
      <w:r w:rsidRPr="005E31A4">
        <w:rPr>
          <w:rFonts w:eastAsiaTheme="minorEastAsia"/>
          <w:szCs w:val="22"/>
          <w:lang w:eastAsia="ko-KR"/>
        </w:rPr>
        <w:t>#</w:t>
      </w:r>
      <w:r>
        <w:rPr>
          <w:rFonts w:eastAsiaTheme="minorEastAsia"/>
          <w:szCs w:val="22"/>
          <w:lang w:eastAsia="ko-KR"/>
        </w:rPr>
        <w:t>88</w:t>
      </w:r>
    </w:p>
    <w:p w14:paraId="1FF400D2" w14:textId="77777777" w:rsidR="00AE06B5" w:rsidRDefault="00AE06B5">
      <w:pPr>
        <w:pStyle w:val="References"/>
        <w:tabs>
          <w:tab w:val="clear" w:pos="6031"/>
        </w:tabs>
        <w:ind w:left="567" w:hanging="425"/>
        <w:rPr>
          <w:rFonts w:eastAsia="맑은 고딕"/>
          <w:szCs w:val="22"/>
          <w:lang w:eastAsia="ko-KR"/>
        </w:rPr>
      </w:pPr>
      <w:r w:rsidRPr="005E31A4">
        <w:rPr>
          <w:szCs w:val="22"/>
          <w:lang w:eastAsia="ko-KR"/>
        </w:rPr>
        <w:t>RAN1 chairman’s notes, RAN1</w:t>
      </w:r>
      <w:r w:rsidRPr="005E31A4" w:rsidDel="00662737">
        <w:rPr>
          <w:rFonts w:eastAsiaTheme="minorEastAsia"/>
          <w:szCs w:val="22"/>
          <w:lang w:eastAsia="ko-KR"/>
        </w:rPr>
        <w:t xml:space="preserve"> </w:t>
      </w:r>
      <w:r w:rsidRPr="005E31A4">
        <w:rPr>
          <w:rFonts w:eastAsiaTheme="minorEastAsia"/>
          <w:szCs w:val="22"/>
          <w:lang w:eastAsia="ko-KR"/>
        </w:rPr>
        <w:t>#</w:t>
      </w:r>
      <w:r>
        <w:rPr>
          <w:rFonts w:eastAsiaTheme="minorEastAsia"/>
          <w:szCs w:val="22"/>
          <w:lang w:eastAsia="ko-KR"/>
        </w:rPr>
        <w:t>88</w:t>
      </w:r>
      <w:r>
        <w:rPr>
          <w:rFonts w:eastAsia="맑은 고딕" w:hint="eastAsia"/>
          <w:szCs w:val="22"/>
          <w:lang w:eastAsia="ko-KR"/>
        </w:rPr>
        <w:t>bi</w:t>
      </w:r>
      <w:r w:rsidR="004B40F6">
        <w:rPr>
          <w:rFonts w:eastAsia="맑은 고딕" w:hint="eastAsia"/>
          <w:szCs w:val="22"/>
          <w:lang w:eastAsia="ko-KR"/>
        </w:rPr>
        <w:t>s</w:t>
      </w:r>
    </w:p>
    <w:p w14:paraId="45C6B1DF" w14:textId="4E6C978A" w:rsidR="00380F89" w:rsidRPr="00D0392C" w:rsidRDefault="004B40F6" w:rsidP="00D0392C">
      <w:pPr>
        <w:pStyle w:val="References"/>
        <w:tabs>
          <w:tab w:val="clear" w:pos="6031"/>
        </w:tabs>
        <w:ind w:left="567" w:hanging="425"/>
        <w:rPr>
          <w:rFonts w:eastAsia="맑은 고딕"/>
          <w:szCs w:val="22"/>
          <w:lang w:eastAsia="ko-KR"/>
        </w:rPr>
      </w:pPr>
      <w:r>
        <w:rPr>
          <w:rFonts w:eastAsia="맑은 고딕"/>
          <w:szCs w:val="22"/>
          <w:lang w:eastAsia="ko-KR"/>
        </w:rPr>
        <w:t xml:space="preserve">R1-1707655, </w:t>
      </w:r>
      <w:r w:rsidR="00A71EAC">
        <w:rPr>
          <w:rFonts w:eastAsia="맑은 고딕"/>
          <w:szCs w:val="22"/>
          <w:lang w:eastAsia="ko-KR"/>
        </w:rPr>
        <w:t>“</w:t>
      </w:r>
      <w:r>
        <w:rPr>
          <w:rFonts w:eastAsia="맑은 고딕"/>
          <w:szCs w:val="22"/>
          <w:lang w:eastAsia="ko-KR"/>
        </w:rPr>
        <w:t>Discussion on grant-free transmission,</w:t>
      </w:r>
      <w:r w:rsidR="00A71EAC">
        <w:rPr>
          <w:rFonts w:eastAsia="맑은 고딕"/>
          <w:szCs w:val="22"/>
          <w:lang w:eastAsia="ko-KR"/>
        </w:rPr>
        <w:t>”</w:t>
      </w:r>
      <w:r>
        <w:rPr>
          <w:rFonts w:eastAsia="맑은 고딕"/>
          <w:szCs w:val="22"/>
          <w:lang w:eastAsia="ko-KR"/>
        </w:rPr>
        <w:t xml:space="preserve"> LG electronics, RAN1#89</w:t>
      </w:r>
    </w:p>
    <w:sectPr w:rsidR="00380F89" w:rsidRPr="00D0392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A8FB7" w14:textId="77777777" w:rsidR="007B1371" w:rsidRDefault="007B1371" w:rsidP="00CB15B0">
      <w:pPr>
        <w:spacing w:before="0" w:after="0" w:line="240" w:lineRule="auto"/>
      </w:pPr>
      <w:r>
        <w:separator/>
      </w:r>
    </w:p>
  </w:endnote>
  <w:endnote w:type="continuationSeparator" w:id="0">
    <w:p w14:paraId="4CC48F48" w14:textId="77777777" w:rsidR="007B1371" w:rsidRDefault="007B137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A936" w14:textId="77777777" w:rsidR="007B1371" w:rsidRDefault="007B1371" w:rsidP="00CB15B0">
      <w:pPr>
        <w:spacing w:before="0" w:after="0" w:line="240" w:lineRule="auto"/>
      </w:pPr>
      <w:r>
        <w:separator/>
      </w:r>
    </w:p>
  </w:footnote>
  <w:footnote w:type="continuationSeparator" w:id="0">
    <w:p w14:paraId="05999811" w14:textId="77777777" w:rsidR="007B1371" w:rsidRDefault="007B137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pt;height:9.2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4">
    <w:nsid w:val="651B0923"/>
    <w:multiLevelType w:val="hybridMultilevel"/>
    <w:tmpl w:val="E4680254"/>
    <w:lvl w:ilvl="0" w:tplc="D65E897C">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5">
    <w:nsid w:val="703157D4"/>
    <w:multiLevelType w:val="multilevel"/>
    <w:tmpl w:val="081EBA6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46771BF"/>
    <w:multiLevelType w:val="hybridMultilevel"/>
    <w:tmpl w:val="69601A90"/>
    <w:lvl w:ilvl="0" w:tplc="0478E554">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78A936CB"/>
    <w:multiLevelType w:val="hybridMultilevel"/>
    <w:tmpl w:val="315E538C"/>
    <w:lvl w:ilvl="0" w:tplc="5C106EC6">
      <w:start w:val="1"/>
      <w:numFmt w:val="bullet"/>
      <w:lvlText w:val="•"/>
      <w:lvlJc w:val="left"/>
      <w:pPr>
        <w:ind w:left="1160" w:hanging="360"/>
      </w:pPr>
      <w:rPr>
        <w:rFonts w:ascii="Arial" w:hAnsi="Arial" w:hint="default"/>
      </w:rPr>
    </w:lvl>
    <w:lvl w:ilvl="1" w:tplc="1E82D394">
      <w:start w:val="1"/>
      <w:numFmt w:val="bullet"/>
      <w:lvlText w:val="­"/>
      <w:lvlJc w:val="left"/>
      <w:pPr>
        <w:ind w:left="1600" w:hanging="400"/>
      </w:pPr>
      <w:rPr>
        <w:rFonts w:ascii="맑은 고딕" w:eastAsia="맑은 고딕" w:hAnsi="맑은 고딕" w:hint="eastAsia"/>
      </w:r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1">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5"/>
  </w:num>
  <w:num w:numId="2">
    <w:abstractNumId w:val="25"/>
  </w:num>
  <w:num w:numId="3">
    <w:abstractNumId w:val="0"/>
  </w:num>
  <w:num w:numId="4">
    <w:abstractNumId w:val="15"/>
  </w:num>
  <w:num w:numId="5">
    <w:abstractNumId w:val="7"/>
  </w:num>
  <w:num w:numId="6">
    <w:abstractNumId w:val="5"/>
  </w:num>
  <w:num w:numId="7">
    <w:abstractNumId w:val="27"/>
  </w:num>
  <w:num w:numId="8">
    <w:abstractNumId w:val="20"/>
  </w:num>
  <w:num w:numId="9">
    <w:abstractNumId w:val="12"/>
  </w:num>
  <w:num w:numId="10">
    <w:abstractNumId w:val="17"/>
  </w:num>
  <w:num w:numId="11">
    <w:abstractNumId w:val="32"/>
  </w:num>
  <w:num w:numId="12">
    <w:abstractNumId w:val="18"/>
  </w:num>
  <w:num w:numId="13">
    <w:abstractNumId w:val="10"/>
  </w:num>
  <w:num w:numId="14">
    <w:abstractNumId w:val="11"/>
  </w:num>
  <w:num w:numId="15">
    <w:abstractNumId w:val="28"/>
  </w:num>
  <w:num w:numId="16">
    <w:abstractNumId w:val="8"/>
  </w:num>
  <w:num w:numId="17">
    <w:abstractNumId w:val="3"/>
  </w:num>
  <w:num w:numId="18">
    <w:abstractNumId w:val="9"/>
  </w:num>
  <w:num w:numId="19">
    <w:abstractNumId w:val="16"/>
  </w:num>
  <w:num w:numId="20">
    <w:abstractNumId w:val="29"/>
  </w:num>
  <w:num w:numId="21">
    <w:abstractNumId w:val="21"/>
  </w:num>
  <w:num w:numId="22">
    <w:abstractNumId w:val="1"/>
  </w:num>
  <w:num w:numId="23">
    <w:abstractNumId w:val="22"/>
  </w:num>
  <w:num w:numId="24">
    <w:abstractNumId w:val="13"/>
  </w:num>
  <w:num w:numId="25">
    <w:abstractNumId w:val="14"/>
  </w:num>
  <w:num w:numId="26">
    <w:abstractNumId w:val="2"/>
  </w:num>
  <w:num w:numId="27">
    <w:abstractNumId w:val="6"/>
  </w:num>
  <w:num w:numId="28">
    <w:abstractNumId w:val="31"/>
  </w:num>
  <w:num w:numId="29">
    <w:abstractNumId w:val="4"/>
  </w:num>
  <w:num w:numId="30">
    <w:abstractNumId w:val="19"/>
  </w:num>
  <w:num w:numId="31">
    <w:abstractNumId w:val="23"/>
  </w:num>
  <w:num w:numId="32">
    <w:abstractNumId w:val="24"/>
  </w:num>
  <w:num w:numId="33">
    <w:abstractNumId w:val="26"/>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D49"/>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46E"/>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2E4A"/>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27FE"/>
    <w:rsid w:val="000E31A1"/>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2FB0"/>
    <w:rsid w:val="001530ED"/>
    <w:rsid w:val="00153A53"/>
    <w:rsid w:val="0015402F"/>
    <w:rsid w:val="00154222"/>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1BB9"/>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BFE"/>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8AC"/>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4F24"/>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9B0"/>
    <w:rsid w:val="002C3CA3"/>
    <w:rsid w:val="002C3D3F"/>
    <w:rsid w:val="002C4A07"/>
    <w:rsid w:val="002C4F36"/>
    <w:rsid w:val="002C51FE"/>
    <w:rsid w:val="002C584D"/>
    <w:rsid w:val="002C5935"/>
    <w:rsid w:val="002C67F8"/>
    <w:rsid w:val="002C6C22"/>
    <w:rsid w:val="002C7961"/>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9A"/>
    <w:rsid w:val="0030754C"/>
    <w:rsid w:val="00307857"/>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E04"/>
    <w:rsid w:val="00322EDB"/>
    <w:rsid w:val="00322F86"/>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DD9"/>
    <w:rsid w:val="00337E31"/>
    <w:rsid w:val="00337EE5"/>
    <w:rsid w:val="0034008E"/>
    <w:rsid w:val="0034011F"/>
    <w:rsid w:val="00340AB1"/>
    <w:rsid w:val="0034227B"/>
    <w:rsid w:val="003426D1"/>
    <w:rsid w:val="00343634"/>
    <w:rsid w:val="00343736"/>
    <w:rsid w:val="0034389D"/>
    <w:rsid w:val="00343BBF"/>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141"/>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71B"/>
    <w:rsid w:val="00390326"/>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82F"/>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13FC"/>
    <w:rsid w:val="003D2C8D"/>
    <w:rsid w:val="003D3448"/>
    <w:rsid w:val="003D38C9"/>
    <w:rsid w:val="003D3B93"/>
    <w:rsid w:val="003D3DEC"/>
    <w:rsid w:val="003D3E6D"/>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4A2E"/>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1CE"/>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44F"/>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415"/>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BF9"/>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41A"/>
    <w:rsid w:val="00720CF9"/>
    <w:rsid w:val="00721DFC"/>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A5B"/>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188"/>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A78"/>
    <w:rsid w:val="00784C0D"/>
    <w:rsid w:val="00785023"/>
    <w:rsid w:val="00785421"/>
    <w:rsid w:val="00785BAB"/>
    <w:rsid w:val="00785C76"/>
    <w:rsid w:val="00786091"/>
    <w:rsid w:val="00787525"/>
    <w:rsid w:val="007876A3"/>
    <w:rsid w:val="00787B6F"/>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1371"/>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3853"/>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7001"/>
    <w:rsid w:val="00807060"/>
    <w:rsid w:val="008070C2"/>
    <w:rsid w:val="00807D98"/>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033"/>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C5E"/>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142"/>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632"/>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B2E"/>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63F"/>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4FC6"/>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20F2"/>
    <w:rsid w:val="00B321C2"/>
    <w:rsid w:val="00B328FC"/>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DD7"/>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1953"/>
    <w:rsid w:val="00BD2019"/>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221"/>
    <w:rsid w:val="00C94D41"/>
    <w:rsid w:val="00C94DA1"/>
    <w:rsid w:val="00C950D1"/>
    <w:rsid w:val="00C96643"/>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EEC"/>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92C"/>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1DA"/>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5C4"/>
    <w:rsid w:val="00DE375E"/>
    <w:rsid w:val="00DE392A"/>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37ABD"/>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278"/>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46A2"/>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81E"/>
    <w:rsid w:val="00F75CD5"/>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36"/>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3FD7F"/>
  <w15:docId w15:val="{348B95C8-A7DA-4358-AE78-B38566EB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674162"/>
    <w:pPr>
      <w:keepNext/>
      <w:numPr>
        <w:numId w:val="2"/>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qFormat/>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AD516-11CD-4842-AB02-4A18A321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1928</Words>
  <Characters>10991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7</cp:revision>
  <cp:lastPrinted>2016-05-13T07:55:00Z</cp:lastPrinted>
  <dcterms:created xsi:type="dcterms:W3CDTF">2017-06-16T08:10:00Z</dcterms:created>
  <dcterms:modified xsi:type="dcterms:W3CDTF">2017-06-16T15:37:00Z</dcterms:modified>
</cp:coreProperties>
</file>